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="-142" w:tblpY="1209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6E4589" w14:paraId="2FA71C9C" w14:textId="77777777">
        <w:tc>
          <w:tcPr>
            <w:tcW w:w="6521" w:type="dxa"/>
          </w:tcPr>
          <w:p w14:paraId="75F49CFF" w14:textId="77777777" w:rsidR="006E4589" w:rsidRDefault="00F849A2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eastAsia="en-US"/>
              </w:rPr>
              <w:t xml:space="preserve">OSNOVNA ŠKOLA „DOBRI“ SPLIT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Kliška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112-04/26-01/7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2181-1-280-26-9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16. lipnja 2026. godine.   </w:t>
            </w:r>
          </w:p>
        </w:tc>
        <w:tc>
          <w:tcPr>
            <w:tcW w:w="2693" w:type="dxa"/>
          </w:tcPr>
          <w:p w14:paraId="4437E709" w14:textId="77777777" w:rsidR="006E4589" w:rsidRDefault="00F849A2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2A197E5" wp14:editId="1C4D10AC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9016C6E" w14:textId="77777777" w:rsidR="006E4589" w:rsidRDefault="00F849A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noProof/>
          <w:sz w:val="22"/>
          <w14:ligatures w14:val="standardContextual"/>
        </w:rPr>
        <w:drawing>
          <wp:inline distT="0" distB="0" distL="0" distR="0" wp14:anchorId="53856037" wp14:editId="3EC8EDA1">
            <wp:extent cx="476250" cy="560070"/>
            <wp:effectExtent l="0" t="0" r="0" b="0"/>
            <wp:docPr id="2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9970C" w14:textId="77777777" w:rsidR="006E4589" w:rsidRDefault="00F849A2">
      <w:pPr>
        <w:ind w:left="0" w:firstLine="0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Na temelju članka 13. stavka 1. Pravilnika o postupku zapošljavanja te procjeni i vrednovanju kandidata za zapošljavanje Osnovne škole Dobri, Povjerenstvo za procjenu i vrednovanje kandidata za zapošljavanje upućuje kandidatima</w:t>
      </w:r>
    </w:p>
    <w:p w14:paraId="33146E18" w14:textId="77777777" w:rsidR="006E4589" w:rsidRDefault="00F849A2">
      <w:pPr>
        <w:ind w:left="0" w:firstLine="0"/>
        <w:jc w:val="center"/>
        <w:rPr>
          <w:rFonts w:ascii="Times New Roman" w:hAnsi="Times New Roman" w:cs="Times New Roman"/>
          <w:bCs/>
          <w:sz w:val="22"/>
        </w:rPr>
      </w:pPr>
      <w:r w:rsidRPr="009A6C2E">
        <w:rPr>
          <w:rFonts w:ascii="Times New Roman" w:hAnsi="Times New Roman" w:cs="Times New Roman"/>
          <w:b/>
          <w:sz w:val="22"/>
        </w:rPr>
        <w:t>POZIV NA PROCJENU KANDIDATA</w:t>
      </w:r>
    </w:p>
    <w:p w14:paraId="31D0542E" w14:textId="77777777" w:rsidR="006E4589" w:rsidRDefault="00F849A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Procjena odnosno vrednovanje kandidata koji su podnijeli pravodobnu i potpunu prijavu te ispunjavaju uvjete natječaja za zasnivanje radnog odnosa na radnom mjestu spremač/ica, 1 izvršitelj/ica, na neodređeno nepuno radno vrijeme 6/8 dnevno, 30/40 sati tjedno, koji je objavljen na mrežnim stranicama i oglasnim pločama Hrvatskog zavoda za zapošljavanje i mrežnoj stranici i oglasnoj ploči Škole dana 28. svibnja 2026. godine, vršit će se dana 23. lipnja 2026. godine od 12:00 sati u uredu ravnateljice (sukladno Pozivu kandidatima poslanim putem elektroničke pošte na dostavljene e-adrese dana 16. lipnja 2026.) usmenom procjenom odnosno usmenim testiranjem iz područja poznavanja propisa koji se odnose na djelatnost osnovnog obrazovanja.   </w:t>
      </w:r>
    </w:p>
    <w:p w14:paraId="203A2ACD" w14:textId="77777777" w:rsidR="006E4589" w:rsidRDefault="006E458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383"/>
        <w:gridCol w:w="2313"/>
        <w:gridCol w:w="4627"/>
      </w:tblGrid>
      <w:tr w:rsidR="006E4589" w14:paraId="7BA0AED7" w14:textId="77777777">
        <w:trPr>
          <w:trHeight w:val="362"/>
        </w:trPr>
        <w:tc>
          <w:tcPr>
            <w:tcW w:w="1383" w:type="dxa"/>
          </w:tcPr>
          <w:p w14:paraId="7288B5E3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DATUM</w:t>
            </w:r>
          </w:p>
        </w:tc>
        <w:tc>
          <w:tcPr>
            <w:tcW w:w="2313" w:type="dxa"/>
          </w:tcPr>
          <w:p w14:paraId="01B6C73F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SAT</w:t>
            </w:r>
          </w:p>
        </w:tc>
        <w:tc>
          <w:tcPr>
            <w:tcW w:w="4627" w:type="dxa"/>
          </w:tcPr>
          <w:p w14:paraId="5C066013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INCIJALI KANDIDATA</w:t>
            </w:r>
          </w:p>
        </w:tc>
      </w:tr>
      <w:tr w:rsidR="006E4589" w14:paraId="5A563770" w14:textId="77777777">
        <w:trPr>
          <w:trHeight w:val="456"/>
        </w:trPr>
        <w:tc>
          <w:tcPr>
            <w:tcW w:w="1383" w:type="dxa"/>
          </w:tcPr>
          <w:p w14:paraId="5E605B33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23.06.2026</w:t>
            </w:r>
          </w:p>
        </w:tc>
        <w:tc>
          <w:tcPr>
            <w:tcW w:w="2313" w:type="dxa"/>
          </w:tcPr>
          <w:p w14:paraId="31979F5A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12:00 – 12:10</w:t>
            </w:r>
          </w:p>
        </w:tc>
        <w:tc>
          <w:tcPr>
            <w:tcW w:w="4627" w:type="dxa"/>
          </w:tcPr>
          <w:p w14:paraId="20C901C9" w14:textId="77777777" w:rsidR="006E4589" w:rsidRDefault="00F849A2">
            <w:pPr>
              <w:ind w:left="0"/>
              <w:jc w:val="center"/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M.R.</w:t>
            </w:r>
          </w:p>
        </w:tc>
      </w:tr>
      <w:tr w:rsidR="006E4589" w14:paraId="63C65BA5" w14:textId="77777777">
        <w:trPr>
          <w:trHeight w:val="394"/>
        </w:trPr>
        <w:tc>
          <w:tcPr>
            <w:tcW w:w="1383" w:type="dxa"/>
          </w:tcPr>
          <w:p w14:paraId="38999F1A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hr-HR"/>
              </w:rPr>
              <w:t>23.06.2026</w:t>
            </w:r>
          </w:p>
        </w:tc>
        <w:tc>
          <w:tcPr>
            <w:tcW w:w="2313" w:type="dxa"/>
          </w:tcPr>
          <w:p w14:paraId="787972FF" w14:textId="77777777" w:rsidR="006E4589" w:rsidRDefault="00F849A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12:10 – 12:20</w:t>
            </w:r>
          </w:p>
        </w:tc>
        <w:tc>
          <w:tcPr>
            <w:tcW w:w="4627" w:type="dxa"/>
          </w:tcPr>
          <w:p w14:paraId="663D9692" w14:textId="77777777" w:rsidR="006E4589" w:rsidRDefault="00F849A2">
            <w:pPr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M.T.</w:t>
            </w:r>
          </w:p>
        </w:tc>
      </w:tr>
    </w:tbl>
    <w:p w14:paraId="4BB6A567" w14:textId="77777777" w:rsidR="006E4589" w:rsidRDefault="00F849A2" w:rsidP="00F849A2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Pravni izvori za pripremanje kandidata za vrednovanje:</w:t>
      </w:r>
    </w:p>
    <w:p w14:paraId="38F43FCD" w14:textId="77777777" w:rsidR="006E4589" w:rsidRDefault="00F849A2" w:rsidP="00F849A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Kućni red OŠ Dobri</w:t>
      </w:r>
    </w:p>
    <w:p w14:paraId="0D407E15" w14:textId="77777777" w:rsidR="006E4589" w:rsidRDefault="00F849A2" w:rsidP="00F849A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zaštiti na radu OŠ Dobri (2015. godina)</w:t>
      </w:r>
    </w:p>
    <w:p w14:paraId="7E31A09A" w14:textId="77777777" w:rsidR="00F849A2" w:rsidRDefault="00F849A2" w:rsidP="00F849A2">
      <w:pPr>
        <w:spacing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50EB1DE5" w14:textId="77777777" w:rsidR="00F849A2" w:rsidRDefault="00F849A2" w:rsidP="00F849A2">
      <w:pPr>
        <w:spacing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Razgovorom se procjenjuje: motiviranost, vještine komuniciranja, samopouzdanje, ozbiljnost i dodatna znanja kandidata.  </w:t>
      </w:r>
    </w:p>
    <w:p w14:paraId="66E6AE09" w14:textId="77777777" w:rsidR="006E4589" w:rsidRDefault="00F849A2" w:rsidP="00F849A2">
      <w:pPr>
        <w:spacing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Vrednovanje kandidata vršit će se usmenom procjenom, odnosno usmenim testiranjem iz područja poznavanja navedenih propisa. Očekivano trajanje usmenog testiranja kandidata je 10 minuta.</w:t>
      </w:r>
    </w:p>
    <w:p w14:paraId="3AAF72ED" w14:textId="77777777" w:rsidR="006E4589" w:rsidRDefault="00F849A2" w:rsidP="00F849A2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Kandidati su dužni sa sobom imati osobnu iskaznicu ili drugu identifikacijsku ispravu. Ako kandidat ne pristupi procjeni odnosno testiranju smatra se da je odustao od prijave na natječaj.</w:t>
      </w:r>
    </w:p>
    <w:p w14:paraId="77D8B7E6" w14:textId="77777777" w:rsidR="006E4589" w:rsidRDefault="00F849A2" w:rsidP="00F849A2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Poziv na procjenu odnosno testiranje objavljen je na mrežnoj stranici Škole dana 16. lipnja 2026. godine i dostavljen svim kandidatima koji su podnijeli pravodobnu i potpunu prijavu te ispunjavaju uvjete natječaja, najkasnije 5 dana prije određenog za procjenu odnosno testiranje.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</w:t>
      </w:r>
    </w:p>
    <w:p w14:paraId="27D933B6" w14:textId="47454E10" w:rsidR="006E4589" w:rsidRDefault="00F849A2" w:rsidP="009A6C2E">
      <w:pPr>
        <w:ind w:left="4966" w:firstLine="698"/>
        <w:jc w:val="righ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Povjerenstvo za procjenu i     vrednovanje kandidat</w:t>
      </w:r>
      <w:r w:rsidR="009A6C2E">
        <w:rPr>
          <w:rFonts w:ascii="Times New Roman" w:hAnsi="Times New Roman" w:cs="Times New Roman"/>
          <w:b/>
          <w:bCs/>
          <w:sz w:val="22"/>
        </w:rPr>
        <w:t>a</w:t>
      </w:r>
    </w:p>
    <w:sectPr w:rsidR="006E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B15"/>
    <w:multiLevelType w:val="multilevel"/>
    <w:tmpl w:val="C6D21F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411D5"/>
    <w:multiLevelType w:val="multilevel"/>
    <w:tmpl w:val="011612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D86"/>
    <w:multiLevelType w:val="multilevel"/>
    <w:tmpl w:val="B7F01EB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55C8"/>
    <w:multiLevelType w:val="multilevel"/>
    <w:tmpl w:val="88349E24"/>
    <w:lvl w:ilvl="0">
      <w:numFmt w:val="bullet"/>
      <w:lvlText w:val="-"/>
      <w:lvlJc w:val="left"/>
      <w:pPr>
        <w:tabs>
          <w:tab w:val="left" w:pos="-76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7E200F"/>
    <w:multiLevelType w:val="multilevel"/>
    <w:tmpl w:val="34642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29133">
    <w:abstractNumId w:val="0"/>
  </w:num>
  <w:num w:numId="2" w16cid:durableId="642930443">
    <w:abstractNumId w:val="1"/>
  </w:num>
  <w:num w:numId="3" w16cid:durableId="538516535">
    <w:abstractNumId w:val="2"/>
  </w:num>
  <w:num w:numId="4" w16cid:durableId="1930769757">
    <w:abstractNumId w:val="3"/>
  </w:num>
  <w:num w:numId="5" w16cid:durableId="59259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89"/>
    <w:rsid w:val="006E4589"/>
    <w:rsid w:val="007660E3"/>
    <w:rsid w:val="009A6C2E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B4F6"/>
  <w15:docId w15:val="{9978C1A4-0E75-4D17-B94A-4D27979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Zadanifontodlomka"/>
    <w:link w:val="IntenseQuote1"/>
    <w:uiPriority w:val="30"/>
    <w:rPr>
      <w:i/>
      <w:iCs/>
      <w:color w:val="0F4761"/>
    </w:rPr>
  </w:style>
  <w:style w:type="character" w:customStyle="1" w:styleId="IntenseEmphasis1">
    <w:name w:val="Intense Emphasis1"/>
    <w:basedOn w:val="Zadanifontodlomka"/>
    <w:uiPriority w:val="21"/>
    <w:qFormat/>
    <w:rPr>
      <w:i/>
      <w:iCs/>
      <w:color w:val="0F4761"/>
    </w:rPr>
  </w:style>
  <w:style w:type="character" w:customStyle="1" w:styleId="IntenseReference1">
    <w:name w:val="Intense Reference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color w:val="000000"/>
      <w:kern w:val="0"/>
      <w:sz w:val="18"/>
      <w:szCs w:val="18"/>
      <w:lang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  <a:tileRect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  <a:tileRect/>
        </a:gradFill>
      </a:fillStyleLst>
      <a:lnStyleLst>
        <a:ln w="12700" cap="flat" cmpd="sng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2026-06-16T11:33:00Z</cp:lastPrinted>
  <dcterms:created xsi:type="dcterms:W3CDTF">2026-06-16T12:00:00Z</dcterms:created>
  <dcterms:modified xsi:type="dcterms:W3CDTF">2026-06-16T12:00:00Z</dcterms:modified>
</cp:coreProperties>
</file>