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3A94" w14:textId="77777777" w:rsidR="004519A6" w:rsidRDefault="000143FA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351E8D" w14:textId="77777777" w:rsidR="004519A6" w:rsidRDefault="000143FA">
      <w:pPr>
        <w:spacing w:after="0"/>
        <w:ind w:left="0" w:firstLine="0"/>
      </w:pPr>
      <w:r>
        <w:rPr>
          <w:noProof/>
          <w14:ligatures w14:val="standardContextual"/>
        </w:rPr>
        <w:drawing>
          <wp:inline distT="0" distB="0" distL="0" distR="0" wp14:anchorId="6B9629C0" wp14:editId="7ACC9FC9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1D873" w14:textId="77777777" w:rsidR="004519A6" w:rsidRDefault="000143FA">
      <w:pPr>
        <w:spacing w:after="0" w:line="259" w:lineRule="auto"/>
        <w:rPr>
          <w:rFonts w:ascii="Times New Roman" w:hAnsi="Times New Roman"/>
          <w:b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pPr w:leftFromText="180" w:rightFromText="180" w:vertAnchor="text" w:horzAnchor="margin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519A6" w14:paraId="49531998" w14:textId="77777777">
        <w:tc>
          <w:tcPr>
            <w:tcW w:w="6379" w:type="dxa"/>
          </w:tcPr>
          <w:p w14:paraId="1539635C" w14:textId="77777777" w:rsidR="004519A6" w:rsidRPr="000143FA" w:rsidRDefault="000143FA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val="hr-HR" w:eastAsia="en-US"/>
              </w:rPr>
            </w:pPr>
            <w:bookmarkStart w:id="0" w:name="_Hlk128748807"/>
            <w:r w:rsidRPr="000143FA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lang w:val="hr-HR" w:eastAsia="en-US"/>
              </w:rPr>
              <w:t xml:space="preserve">OSNOVNA ŠKOLA „DOBRI“ SPLIT                                                                                                    </w:t>
            </w:r>
            <w:proofErr w:type="spellStart"/>
            <w:r w:rsidRPr="000143FA">
              <w:rPr>
                <w:rFonts w:ascii="Times New Roman" w:eastAsiaTheme="minorHAnsi" w:hAnsi="Times New Roman" w:cs="Times New Roman"/>
                <w:color w:val="auto"/>
                <w:sz w:val="22"/>
                <w:lang w:val="hr-HR" w:eastAsia="en-US"/>
              </w:rPr>
              <w:t>Kliška</w:t>
            </w:r>
            <w:proofErr w:type="spellEnd"/>
            <w:r w:rsidRPr="000143FA">
              <w:rPr>
                <w:rFonts w:ascii="Times New Roman" w:eastAsiaTheme="minorHAnsi" w:hAnsi="Times New Roman" w:cs="Times New Roman"/>
                <w:color w:val="auto"/>
                <w:sz w:val="22"/>
                <w:lang w:val="hr-HR" w:eastAsia="en-US"/>
              </w:rPr>
              <w:t xml:space="preserve"> 25, 21000 Split                                                                                                      KLASA: </w:t>
            </w:r>
            <w:r w:rsidRPr="000143FA">
              <w:rPr>
                <w:rFonts w:ascii="Times New Roman" w:hAnsi="Times New Roman" w:cs="Times New Roman"/>
                <w:noProof/>
                <w:lang w:val="hr-HR"/>
              </w:rPr>
              <w:t>112-04/26-01/6</w:t>
            </w:r>
            <w:r w:rsidRPr="000143FA">
              <w:rPr>
                <w:rFonts w:ascii="Times New Roman" w:eastAsiaTheme="minorHAnsi" w:hAnsi="Times New Roman" w:cs="Times New Roman"/>
                <w:color w:val="auto"/>
                <w:sz w:val="22"/>
                <w:lang w:val="hr-HR"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0143FA">
              <w:rPr>
                <w:rFonts w:ascii="Times New Roman" w:eastAsiaTheme="minorHAnsi" w:hAnsi="Times New Roman" w:cs="Times New Roman"/>
                <w:noProof/>
                <w:color w:val="auto"/>
                <w:sz w:val="22"/>
                <w:lang w:val="hr-HR" w:eastAsia="en-US"/>
              </w:rPr>
              <w:t>2181-1-280-26-24</w:t>
            </w:r>
            <w:r w:rsidRPr="000143FA">
              <w:rPr>
                <w:rFonts w:ascii="Times New Roman" w:eastAsiaTheme="minorHAnsi" w:hAnsi="Times New Roman" w:cs="Times New Roman"/>
                <w:color w:val="auto"/>
                <w:sz w:val="22"/>
                <w:lang w:val="hr-HR" w:eastAsia="en-US"/>
              </w:rPr>
              <w:t xml:space="preserve">                                                                                                           Split, 16. travnja 2026. godine.   </w:t>
            </w:r>
          </w:p>
        </w:tc>
        <w:tc>
          <w:tcPr>
            <w:tcW w:w="2693" w:type="dxa"/>
          </w:tcPr>
          <w:p w14:paraId="55A58102" w14:textId="77777777" w:rsidR="004519A6" w:rsidRDefault="000143FA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71AD7BC" wp14:editId="7BD3088E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1409BD54" w14:textId="77777777" w:rsidR="004519A6" w:rsidRDefault="000143FA">
      <w:pPr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temelju članka 13. stavka 1. Pravilnika o postupku zapošljavanja te procjeni i vrednovanju kandidata za zapošljavanje Osnovne škole Dobri, Povjerenstvo za procjenu i vrednovanje kandidata za zapošljavanje upućuje kandidatima</w:t>
      </w:r>
    </w:p>
    <w:p w14:paraId="25BCB10C" w14:textId="064B80F1" w:rsidR="004519A6" w:rsidRPr="000143FA" w:rsidRDefault="000143FA" w:rsidP="000143FA">
      <w:pPr>
        <w:jc w:val="center"/>
        <w:rPr>
          <w:rFonts w:ascii="Times New Roman" w:hAnsi="Times New Roman" w:cs="Times New Roman"/>
          <w:b/>
          <w:lang w:val="pt-PT"/>
        </w:rPr>
      </w:pPr>
      <w:r w:rsidRPr="000143FA">
        <w:rPr>
          <w:rFonts w:ascii="Times New Roman" w:hAnsi="Times New Roman" w:cs="Times New Roman"/>
          <w:b/>
          <w:lang w:val="pt-PT"/>
        </w:rPr>
        <w:t xml:space="preserve">POZIV NA PROCJENU KANDIDATA </w:t>
      </w:r>
    </w:p>
    <w:p w14:paraId="52E0E590" w14:textId="77777777" w:rsidR="004519A6" w:rsidRDefault="000143FA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Procjena odnosno vrednovanje kandidata koji su podnijeli pravodobnu i potpunu prijavu te ispunjavaju uvjete natječaja za zasnivanje radnog odnosa na radnom mjestu računovodstveni referent, 1 izvršitelj/ica, na neodređeno nepuno radno vrijeme 4/8 dnevno, 20/40 sati tjedno, koji je objavljen na mrežnim stranicama i oglasnim pločama Hrvatskog zavoda za zapošljavanje i mrežnoj stranici i oglasnoj ploči Škole dana 24. ožujka 2026. godine, vršit će se dana 23. travnja 2026. godine od 12:00 sati u uredu ravnateljice (sukladno Pozivu kandidatima poslanim putem elektroničke pošte na dostavljene e-adrese dana 16. travnja 2026.) usmenom procjenom odnosno usmenim testiranjem iz područja poznavanja propisa koji se odnose na djelatnost osnovnog obrazovanja.   </w:t>
      </w:r>
    </w:p>
    <w:p w14:paraId="18D394BD" w14:textId="77777777" w:rsidR="004519A6" w:rsidRDefault="004519A6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383"/>
        <w:gridCol w:w="2313"/>
        <w:gridCol w:w="4627"/>
      </w:tblGrid>
      <w:tr w:rsidR="004519A6" w14:paraId="112CFE40" w14:textId="77777777">
        <w:trPr>
          <w:trHeight w:val="611"/>
        </w:trPr>
        <w:tc>
          <w:tcPr>
            <w:tcW w:w="1383" w:type="dxa"/>
          </w:tcPr>
          <w:p w14:paraId="07FDDED2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DATUM</w:t>
            </w:r>
          </w:p>
        </w:tc>
        <w:tc>
          <w:tcPr>
            <w:tcW w:w="2313" w:type="dxa"/>
          </w:tcPr>
          <w:p w14:paraId="3159CEB2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SAT</w:t>
            </w:r>
          </w:p>
        </w:tc>
        <w:tc>
          <w:tcPr>
            <w:tcW w:w="4627" w:type="dxa"/>
          </w:tcPr>
          <w:p w14:paraId="5D5B432D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INCIJALI KANDIDATA</w:t>
            </w:r>
          </w:p>
        </w:tc>
      </w:tr>
      <w:tr w:rsidR="004519A6" w14:paraId="6C88FE20" w14:textId="77777777">
        <w:trPr>
          <w:trHeight w:val="611"/>
        </w:trPr>
        <w:tc>
          <w:tcPr>
            <w:tcW w:w="1383" w:type="dxa"/>
          </w:tcPr>
          <w:p w14:paraId="06229C1E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23.04.2026</w:t>
            </w:r>
          </w:p>
        </w:tc>
        <w:tc>
          <w:tcPr>
            <w:tcW w:w="2313" w:type="dxa"/>
          </w:tcPr>
          <w:p w14:paraId="78CBED95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12:00 – 12:10</w:t>
            </w:r>
          </w:p>
        </w:tc>
        <w:tc>
          <w:tcPr>
            <w:tcW w:w="4627" w:type="dxa"/>
          </w:tcPr>
          <w:p w14:paraId="4266604B" w14:textId="77777777" w:rsidR="004519A6" w:rsidRDefault="000143FA">
            <w:pPr>
              <w:ind w:left="0"/>
              <w:jc w:val="center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L.H.</w:t>
            </w:r>
          </w:p>
        </w:tc>
      </w:tr>
      <w:tr w:rsidR="004519A6" w14:paraId="445EF67F" w14:textId="77777777">
        <w:trPr>
          <w:trHeight w:val="611"/>
        </w:trPr>
        <w:tc>
          <w:tcPr>
            <w:tcW w:w="1383" w:type="dxa"/>
          </w:tcPr>
          <w:p w14:paraId="5E8A0C81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23.04.2026</w:t>
            </w:r>
          </w:p>
        </w:tc>
        <w:tc>
          <w:tcPr>
            <w:tcW w:w="2313" w:type="dxa"/>
          </w:tcPr>
          <w:p w14:paraId="710EACDE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12:10 – 12:20</w:t>
            </w:r>
          </w:p>
        </w:tc>
        <w:tc>
          <w:tcPr>
            <w:tcW w:w="4627" w:type="dxa"/>
          </w:tcPr>
          <w:p w14:paraId="5B0AB217" w14:textId="77777777" w:rsidR="004519A6" w:rsidRDefault="000143FA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S.P.</w:t>
            </w:r>
          </w:p>
        </w:tc>
      </w:tr>
      <w:tr w:rsidR="004519A6" w14:paraId="50ACC8FF" w14:textId="77777777">
        <w:trPr>
          <w:trHeight w:val="611"/>
        </w:trPr>
        <w:tc>
          <w:tcPr>
            <w:tcW w:w="1383" w:type="dxa"/>
          </w:tcPr>
          <w:p w14:paraId="0A232D52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23.04.2026</w:t>
            </w:r>
          </w:p>
        </w:tc>
        <w:tc>
          <w:tcPr>
            <w:tcW w:w="2313" w:type="dxa"/>
          </w:tcPr>
          <w:p w14:paraId="028E6BB3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12:20 – 12:30</w:t>
            </w:r>
          </w:p>
        </w:tc>
        <w:tc>
          <w:tcPr>
            <w:tcW w:w="4627" w:type="dxa"/>
          </w:tcPr>
          <w:p w14:paraId="2CC65B64" w14:textId="77777777" w:rsidR="004519A6" w:rsidRDefault="000143FA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N.Z.</w:t>
            </w:r>
          </w:p>
        </w:tc>
      </w:tr>
      <w:tr w:rsidR="004519A6" w14:paraId="08D78F50" w14:textId="77777777">
        <w:trPr>
          <w:trHeight w:val="611"/>
        </w:trPr>
        <w:tc>
          <w:tcPr>
            <w:tcW w:w="1383" w:type="dxa"/>
          </w:tcPr>
          <w:p w14:paraId="0FA7BBED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23.04.2026</w:t>
            </w:r>
          </w:p>
        </w:tc>
        <w:tc>
          <w:tcPr>
            <w:tcW w:w="2313" w:type="dxa"/>
          </w:tcPr>
          <w:p w14:paraId="30E12C0B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12:30 – 12:40</w:t>
            </w:r>
          </w:p>
        </w:tc>
        <w:tc>
          <w:tcPr>
            <w:tcW w:w="4627" w:type="dxa"/>
          </w:tcPr>
          <w:p w14:paraId="49637DA2" w14:textId="77777777" w:rsidR="004519A6" w:rsidRDefault="000143FA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I.Š.</w:t>
            </w:r>
          </w:p>
        </w:tc>
      </w:tr>
      <w:tr w:rsidR="004519A6" w14:paraId="287107E1" w14:textId="77777777">
        <w:trPr>
          <w:trHeight w:val="611"/>
        </w:trPr>
        <w:tc>
          <w:tcPr>
            <w:tcW w:w="1383" w:type="dxa"/>
          </w:tcPr>
          <w:p w14:paraId="50A1B346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23.04.2026</w:t>
            </w:r>
          </w:p>
        </w:tc>
        <w:tc>
          <w:tcPr>
            <w:tcW w:w="2313" w:type="dxa"/>
          </w:tcPr>
          <w:p w14:paraId="66675BA5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12:40 – 12:50</w:t>
            </w:r>
          </w:p>
        </w:tc>
        <w:tc>
          <w:tcPr>
            <w:tcW w:w="4627" w:type="dxa"/>
          </w:tcPr>
          <w:p w14:paraId="2633B344" w14:textId="77777777" w:rsidR="004519A6" w:rsidRDefault="000143FA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K.D.B.</w:t>
            </w:r>
          </w:p>
        </w:tc>
      </w:tr>
      <w:tr w:rsidR="004519A6" w14:paraId="4A860794" w14:textId="77777777">
        <w:trPr>
          <w:trHeight w:val="611"/>
        </w:trPr>
        <w:tc>
          <w:tcPr>
            <w:tcW w:w="1383" w:type="dxa"/>
          </w:tcPr>
          <w:p w14:paraId="134803DB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23.04.2026</w:t>
            </w:r>
          </w:p>
        </w:tc>
        <w:tc>
          <w:tcPr>
            <w:tcW w:w="2313" w:type="dxa"/>
          </w:tcPr>
          <w:p w14:paraId="4CC8961D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12:50 – 13:00</w:t>
            </w:r>
          </w:p>
        </w:tc>
        <w:tc>
          <w:tcPr>
            <w:tcW w:w="4627" w:type="dxa"/>
          </w:tcPr>
          <w:p w14:paraId="4633C128" w14:textId="77777777" w:rsidR="004519A6" w:rsidRDefault="000143FA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H.Š.</w:t>
            </w:r>
          </w:p>
        </w:tc>
      </w:tr>
      <w:tr w:rsidR="004519A6" w14:paraId="6B7748EC" w14:textId="77777777">
        <w:trPr>
          <w:trHeight w:val="611"/>
        </w:trPr>
        <w:tc>
          <w:tcPr>
            <w:tcW w:w="1383" w:type="dxa"/>
          </w:tcPr>
          <w:p w14:paraId="12DD8FC3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23.04.2026</w:t>
            </w:r>
          </w:p>
        </w:tc>
        <w:tc>
          <w:tcPr>
            <w:tcW w:w="2313" w:type="dxa"/>
          </w:tcPr>
          <w:p w14:paraId="58E0DAE5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13:00 – 13:10</w:t>
            </w:r>
          </w:p>
        </w:tc>
        <w:tc>
          <w:tcPr>
            <w:tcW w:w="4627" w:type="dxa"/>
          </w:tcPr>
          <w:p w14:paraId="453A5FBA" w14:textId="77777777" w:rsidR="004519A6" w:rsidRDefault="000143FA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M.C.</w:t>
            </w:r>
          </w:p>
        </w:tc>
      </w:tr>
      <w:tr w:rsidR="004519A6" w14:paraId="30CDC7EF" w14:textId="77777777">
        <w:trPr>
          <w:trHeight w:val="611"/>
        </w:trPr>
        <w:tc>
          <w:tcPr>
            <w:tcW w:w="1383" w:type="dxa"/>
          </w:tcPr>
          <w:p w14:paraId="5A356438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23.04.2026</w:t>
            </w:r>
          </w:p>
        </w:tc>
        <w:tc>
          <w:tcPr>
            <w:tcW w:w="2313" w:type="dxa"/>
          </w:tcPr>
          <w:p w14:paraId="4D529421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13:10 – 13:20</w:t>
            </w:r>
          </w:p>
        </w:tc>
        <w:tc>
          <w:tcPr>
            <w:tcW w:w="4627" w:type="dxa"/>
          </w:tcPr>
          <w:p w14:paraId="7409A361" w14:textId="77777777" w:rsidR="004519A6" w:rsidRDefault="000143FA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B.B.</w:t>
            </w:r>
          </w:p>
        </w:tc>
      </w:tr>
      <w:tr w:rsidR="004519A6" w14:paraId="397C5321" w14:textId="77777777">
        <w:trPr>
          <w:trHeight w:val="611"/>
        </w:trPr>
        <w:tc>
          <w:tcPr>
            <w:tcW w:w="1383" w:type="dxa"/>
          </w:tcPr>
          <w:p w14:paraId="617BF3DD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23.04.2026</w:t>
            </w:r>
          </w:p>
        </w:tc>
        <w:tc>
          <w:tcPr>
            <w:tcW w:w="2313" w:type="dxa"/>
          </w:tcPr>
          <w:p w14:paraId="6B474F88" w14:textId="77777777" w:rsidR="004519A6" w:rsidRDefault="000143F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13:20 – 13:30</w:t>
            </w:r>
          </w:p>
        </w:tc>
        <w:tc>
          <w:tcPr>
            <w:tcW w:w="4627" w:type="dxa"/>
          </w:tcPr>
          <w:p w14:paraId="29C303FA" w14:textId="77777777" w:rsidR="004519A6" w:rsidRDefault="000143FA">
            <w:pPr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T.B.T.</w:t>
            </w:r>
          </w:p>
        </w:tc>
      </w:tr>
    </w:tbl>
    <w:p w14:paraId="718DF380" w14:textId="77777777" w:rsidR="004519A6" w:rsidRDefault="000143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Pravni izvori za pripremanje kandidata za vrednovanje:</w:t>
      </w:r>
    </w:p>
    <w:p w14:paraId="6DC35F85" w14:textId="77777777" w:rsidR="004519A6" w:rsidRDefault="000143FA">
      <w:pPr>
        <w:numPr>
          <w:ilvl w:val="0"/>
          <w:numId w:val="4"/>
        </w:numPr>
        <w:tabs>
          <w:tab w:val="left" w:pos="207"/>
        </w:tabs>
        <w:suppressAutoHyphens/>
        <w:spacing w:after="0" w:line="240" w:lineRule="auto"/>
        <w:ind w:left="92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proračunskom računovodstvu i računskom planu (NN br. 158/23, 154/24)</w:t>
      </w:r>
    </w:p>
    <w:p w14:paraId="7B34726A" w14:textId="77777777" w:rsidR="004519A6" w:rsidRDefault="000143FA">
      <w:pPr>
        <w:pStyle w:val="Bezproreda1"/>
        <w:numPr>
          <w:ilvl w:val="0"/>
          <w:numId w:val="4"/>
        </w:numPr>
        <w:tabs>
          <w:tab w:val="left" w:pos="207"/>
        </w:tabs>
        <w:ind w:left="927"/>
        <w:rPr>
          <w:lang w:val="pt-PT"/>
        </w:rPr>
      </w:pPr>
      <w:r>
        <w:rPr>
          <w:lang w:val="pt-PT"/>
        </w:rPr>
        <w:t>Pravilnik o djelokrugu rada tajnika, te administrativno-tehničkim i pomoćnim poslovima koji se obavljaju u osnovnoj školi II</w:t>
      </w:r>
    </w:p>
    <w:p w14:paraId="26164B83" w14:textId="77777777" w:rsidR="004519A6" w:rsidRDefault="000143FA">
      <w:pPr>
        <w:pStyle w:val="Bezproreda1"/>
        <w:numPr>
          <w:ilvl w:val="0"/>
          <w:numId w:val="4"/>
        </w:numPr>
        <w:tabs>
          <w:tab w:val="left" w:pos="207"/>
        </w:tabs>
        <w:ind w:left="927"/>
        <w:rPr>
          <w:lang w:val="pt-PT"/>
        </w:rPr>
      </w:pPr>
      <w:r>
        <w:rPr>
          <w:lang w:val="pt-PT"/>
        </w:rPr>
        <w:t>Kolektivni ugovor za zaposlenike u osnovnoškolskim ustanovama ( NN 51/18)</w:t>
      </w:r>
    </w:p>
    <w:p w14:paraId="405BB5EF" w14:textId="77777777" w:rsidR="004519A6" w:rsidRDefault="000143FA">
      <w:pPr>
        <w:pStyle w:val="Bezproreda1"/>
        <w:numPr>
          <w:ilvl w:val="0"/>
          <w:numId w:val="4"/>
        </w:numPr>
        <w:tabs>
          <w:tab w:val="left" w:pos="207"/>
        </w:tabs>
        <w:ind w:left="927"/>
        <w:rPr>
          <w:lang w:val="pt-PT"/>
        </w:rPr>
      </w:pPr>
      <w:r>
        <w:rPr>
          <w:lang w:val="pt-PT"/>
        </w:rPr>
        <w:t>Odluka o isplati materijalnih i nematerijalnih prava za zaposlenike u osnovnoškolskim ustanovama ( NN 60/22).</w:t>
      </w:r>
    </w:p>
    <w:p w14:paraId="195F6765" w14:textId="77777777" w:rsidR="004519A6" w:rsidRDefault="004519A6">
      <w:pPr>
        <w:ind w:firstLine="0"/>
        <w:jc w:val="both"/>
        <w:rPr>
          <w:rFonts w:ascii="Times New Roman" w:hAnsi="Times New Roman" w:cs="Times New Roman"/>
          <w:szCs w:val="24"/>
        </w:rPr>
      </w:pPr>
    </w:p>
    <w:p w14:paraId="7C0E51CC" w14:textId="77777777" w:rsidR="004519A6" w:rsidRDefault="000143FA">
      <w:p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Razgovorom se procjenjuje: motiviranost, vještine komuniciranja, samopouzdanje, ozbiljnost i dodatna znanja  kandidata.  </w:t>
      </w:r>
    </w:p>
    <w:p w14:paraId="4C650395" w14:textId="77777777" w:rsidR="004519A6" w:rsidRDefault="000143FA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Vrednovanje kandidata vršit će se usmenom procjenom, odnosno usmenim testiranjem iz područja poznavanja navedenih propisa. Očekivano trajanje usmenog testiranja kandidata je 10 minuta.</w:t>
      </w:r>
    </w:p>
    <w:p w14:paraId="5A474A5D" w14:textId="77777777" w:rsidR="004519A6" w:rsidRDefault="000143FA">
      <w:p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Kandidati su dužni sa sobom imati osobnu iskaznicu ili drugu identifikacijsku ispravu. Ako kandidat ne pristupi procjeni odnosno testiranju smatra se da je odustao od prijave na natječaj.</w:t>
      </w:r>
    </w:p>
    <w:p w14:paraId="7BFCA673" w14:textId="77777777" w:rsidR="004519A6" w:rsidRDefault="000143FA">
      <w:p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Poziv na procjenu odnosno testiranje objavljen je na mrežnoj stranici Škole dana 16. travnja 2026. godine i dostavljen svim kandidatima koji su podnijeli pravodobnu i potpunu prijavu te ispunjavaju uvjete natječaja, najkasnije 5 dana prije određenog za procjenu odnosno testiranje. </w:t>
      </w:r>
    </w:p>
    <w:p w14:paraId="268A93B9" w14:textId="77777777" w:rsidR="004519A6" w:rsidRDefault="000143FA">
      <w:pPr>
        <w:ind w:firstLine="69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 xml:space="preserve">         </w:t>
      </w:r>
    </w:p>
    <w:p w14:paraId="2D51E31F" w14:textId="77777777" w:rsidR="004519A6" w:rsidRDefault="000143FA">
      <w:pPr>
        <w:ind w:left="4966" w:firstLine="698"/>
        <w:jc w:val="righ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Povjerenstvo za procjenu i     vrednovanje kandidata</w:t>
      </w:r>
    </w:p>
    <w:p w14:paraId="3982D79B" w14:textId="77777777" w:rsidR="004519A6" w:rsidRDefault="000143FA">
      <w:pPr>
        <w:ind w:left="4966" w:firstLine="69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5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67B15"/>
    <w:multiLevelType w:val="multilevel"/>
    <w:tmpl w:val="2AF681C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A411D5"/>
    <w:multiLevelType w:val="multilevel"/>
    <w:tmpl w:val="2020B1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4D86"/>
    <w:multiLevelType w:val="multilevel"/>
    <w:tmpl w:val="A300A62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355C8"/>
    <w:multiLevelType w:val="multilevel"/>
    <w:tmpl w:val="28244078"/>
    <w:lvl w:ilvl="0">
      <w:numFmt w:val="bullet"/>
      <w:lvlText w:val="-"/>
      <w:lvlJc w:val="left"/>
      <w:pPr>
        <w:tabs>
          <w:tab w:val="left" w:pos="-76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5418772">
    <w:abstractNumId w:val="0"/>
  </w:num>
  <w:num w:numId="2" w16cid:durableId="969822826">
    <w:abstractNumId w:val="1"/>
  </w:num>
  <w:num w:numId="3" w16cid:durableId="1186745026">
    <w:abstractNumId w:val="2"/>
  </w:num>
  <w:num w:numId="4" w16cid:durableId="201481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A6"/>
    <w:rsid w:val="000143FA"/>
    <w:rsid w:val="001C30D2"/>
    <w:rsid w:val="004519A6"/>
    <w:rsid w:val="004C30CD"/>
    <w:rsid w:val="007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5407"/>
  <w15:docId w15:val="{C71FE695-184D-48BD-8130-C033D478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6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/>
      <w:kern w:val="2"/>
      <w:sz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/>
      <w:kern w:val="2"/>
      <w:sz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/>
      <w:kern w:val="2"/>
      <w:sz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/>
      <w:kern w:val="2"/>
      <w:sz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Zadanifontodlomka"/>
    <w:link w:val="IntenseQuote1"/>
    <w:uiPriority w:val="30"/>
    <w:rPr>
      <w:i/>
      <w:iCs/>
      <w:color w:val="0F4761"/>
    </w:rPr>
  </w:style>
  <w:style w:type="character" w:customStyle="1" w:styleId="IntenseEmphasis1">
    <w:name w:val="Intense Emphasis1"/>
    <w:basedOn w:val="Zadanifontodlomka"/>
    <w:uiPriority w:val="21"/>
    <w:qFormat/>
    <w:rPr>
      <w:i/>
      <w:iCs/>
      <w:color w:val="0F4761"/>
    </w:rPr>
  </w:style>
  <w:style w:type="character" w:customStyle="1" w:styleId="IntenseReference1">
    <w:name w:val="Intense Reference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Calibri" w:hAnsi="Segoe UI" w:cs="Segoe UI"/>
      <w:color w:val="000000"/>
      <w:kern w:val="0"/>
      <w:sz w:val="18"/>
      <w:szCs w:val="18"/>
      <w:lang w:eastAsia="hr-HR"/>
      <w14:ligatures w14:val="non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  <a:tileRect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  <a:tileRect/>
        </a:gradFill>
      </a:fillStyleLst>
      <a:lnStyleLst>
        <a:ln w="12700" cap="flat" cmpd="sng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rgbClr val="000000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2026-04-15T10:05:00Z</cp:lastPrinted>
  <dcterms:created xsi:type="dcterms:W3CDTF">2026-04-16T12:50:00Z</dcterms:created>
  <dcterms:modified xsi:type="dcterms:W3CDTF">2026-04-16T12:50:00Z</dcterms:modified>
</cp:coreProperties>
</file>