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D4251" w14:paraId="0A92ADBF" w14:textId="77777777">
        <w:tc>
          <w:tcPr>
            <w:tcW w:w="6379" w:type="dxa"/>
          </w:tcPr>
          <w:p w14:paraId="18A734A1" w14:textId="77777777" w:rsidR="00BD4251" w:rsidRDefault="00511489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OSNOVNA ŠKOLA „DOBRI“ SPLIT                                                                                                    Kliška 25, 21000 Split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112-04/26-01/5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2181-1-280-26-14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30. ožujka 2026.  </w:t>
            </w:r>
          </w:p>
        </w:tc>
        <w:tc>
          <w:tcPr>
            <w:tcW w:w="2693" w:type="dxa"/>
          </w:tcPr>
          <w:p w14:paraId="619ACC0B" w14:textId="77777777" w:rsidR="00BD4251" w:rsidRDefault="00511489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B2A0A94" wp14:editId="66E49958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8203382" w14:textId="77777777" w:rsidR="00BD4251" w:rsidRDefault="00BD4251">
      <w:pPr>
        <w:jc w:val="both"/>
        <w:rPr>
          <w:rFonts w:ascii="Times New Roman" w:hAnsi="Times New Roman" w:cs="Times New Roman"/>
          <w:bCs/>
        </w:rPr>
      </w:pPr>
    </w:p>
    <w:p w14:paraId="4664C1C4" w14:textId="77777777" w:rsidR="00BD4251" w:rsidRDefault="0051148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temelju članka 13. stavka 1. Pravilnika o postupku zapošljavanja te procjeni i vrednovanju kandidata za zapošljavanje Osnovne škole Dobri, Povjerenstvo za procjenu i vrednovanje kandidata za zapošljavanje upućuje kandidatima</w:t>
      </w:r>
    </w:p>
    <w:p w14:paraId="226A573E" w14:textId="77777777" w:rsidR="00BD4251" w:rsidRDefault="00511489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POZIV NA PROCJENU KANDIDATA</w:t>
      </w:r>
    </w:p>
    <w:p w14:paraId="64A1B399" w14:textId="77777777" w:rsidR="00BD4251" w:rsidRDefault="0051148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Procjena odnosno vrednovanje kandidata koji su podnijeli pravodobnu i potpunu prijavu te ispunjavaju uvjete natječaja za zasnivanje radnog odnosa na radnom mjestu učitelja/ice povijesti, 1 izvršitelj/ica, na određeno nepuno radno vrijeme 6,2/8 dnevno, 31/40 sati tjedno, koji je objavljen na mrežnim stranicama i oglasnim pločama Hrvatskog zavoda za zapošljavanje i mrežnoj stranici i oglasnoj ploči Škole dana 06. ožujka 2026. godine, vršit će se dana 9. travnja 2026. godine od 12:30 sati u uredu ravnateljice </w:t>
      </w:r>
      <w:r>
        <w:rPr>
          <w:rFonts w:ascii="Times New Roman" w:hAnsi="Times New Roman" w:cs="Times New Roman"/>
          <w:sz w:val="22"/>
        </w:rPr>
        <w:t xml:space="preserve">(sukladno Pozivu kandidatima poslanim putem elektroničke pošte na dostavljene e-adrese dana 30. ožujka 2026.) usmenom procjenom odnosno usmenim testiranjem iz područja poznavanja propisa koji se odnose na djelatnost osnovnog obrazovanja.   </w:t>
      </w:r>
    </w:p>
    <w:p w14:paraId="2A73D8C3" w14:textId="77777777" w:rsidR="00BD4251" w:rsidRDefault="00BD4251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356"/>
        <w:gridCol w:w="2268"/>
        <w:gridCol w:w="4536"/>
      </w:tblGrid>
      <w:tr w:rsidR="00BD4251" w14:paraId="172161CB" w14:textId="77777777">
        <w:tc>
          <w:tcPr>
            <w:tcW w:w="1356" w:type="dxa"/>
          </w:tcPr>
          <w:p w14:paraId="394F850F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DATUM</w:t>
            </w:r>
          </w:p>
        </w:tc>
        <w:tc>
          <w:tcPr>
            <w:tcW w:w="2268" w:type="dxa"/>
          </w:tcPr>
          <w:p w14:paraId="3AB07095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SAT</w:t>
            </w:r>
          </w:p>
        </w:tc>
        <w:tc>
          <w:tcPr>
            <w:tcW w:w="4536" w:type="dxa"/>
          </w:tcPr>
          <w:p w14:paraId="1DDBDFB2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INCIJALI KANDIDATA</w:t>
            </w:r>
          </w:p>
        </w:tc>
      </w:tr>
      <w:tr w:rsidR="00BD4251" w14:paraId="50AD7651" w14:textId="77777777">
        <w:tc>
          <w:tcPr>
            <w:tcW w:w="1356" w:type="dxa"/>
          </w:tcPr>
          <w:p w14:paraId="76B17013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09.04.2026.</w:t>
            </w:r>
          </w:p>
        </w:tc>
        <w:tc>
          <w:tcPr>
            <w:tcW w:w="2268" w:type="dxa"/>
          </w:tcPr>
          <w:p w14:paraId="1025861C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12:30 do 12:40</w:t>
            </w:r>
          </w:p>
        </w:tc>
        <w:tc>
          <w:tcPr>
            <w:tcW w:w="4536" w:type="dxa"/>
          </w:tcPr>
          <w:p w14:paraId="0A96A7BB" w14:textId="77777777" w:rsidR="00BD4251" w:rsidRDefault="00511489">
            <w:pPr>
              <w:ind w:left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J. K. B</w:t>
            </w:r>
          </w:p>
        </w:tc>
      </w:tr>
      <w:tr w:rsidR="00BD4251" w14:paraId="0B12989D" w14:textId="77777777">
        <w:tc>
          <w:tcPr>
            <w:tcW w:w="1356" w:type="dxa"/>
          </w:tcPr>
          <w:p w14:paraId="29A0E2E9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09.04.2026.</w:t>
            </w:r>
          </w:p>
        </w:tc>
        <w:tc>
          <w:tcPr>
            <w:tcW w:w="2268" w:type="dxa"/>
          </w:tcPr>
          <w:p w14:paraId="1C2DC430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12:40 do 12:50</w:t>
            </w:r>
          </w:p>
        </w:tc>
        <w:tc>
          <w:tcPr>
            <w:tcW w:w="4536" w:type="dxa"/>
          </w:tcPr>
          <w:p w14:paraId="22CC1A1D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F. B</w:t>
            </w:r>
          </w:p>
        </w:tc>
      </w:tr>
      <w:tr w:rsidR="00BD4251" w14:paraId="560B0C24" w14:textId="77777777">
        <w:tc>
          <w:tcPr>
            <w:tcW w:w="1356" w:type="dxa"/>
          </w:tcPr>
          <w:p w14:paraId="63757CD9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09.04.2026.</w:t>
            </w:r>
          </w:p>
        </w:tc>
        <w:tc>
          <w:tcPr>
            <w:tcW w:w="2268" w:type="dxa"/>
          </w:tcPr>
          <w:p w14:paraId="2D438B6B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12:50 do 13:00</w:t>
            </w:r>
          </w:p>
        </w:tc>
        <w:tc>
          <w:tcPr>
            <w:tcW w:w="4536" w:type="dxa"/>
          </w:tcPr>
          <w:p w14:paraId="134841A5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</w:rPr>
              <w:t>M. Č</w:t>
            </w:r>
          </w:p>
        </w:tc>
      </w:tr>
      <w:tr w:rsidR="00BD4251" w14:paraId="73DC4200" w14:textId="77777777">
        <w:tc>
          <w:tcPr>
            <w:tcW w:w="1356" w:type="dxa"/>
          </w:tcPr>
          <w:p w14:paraId="00DD9993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09.04.2026.</w:t>
            </w:r>
          </w:p>
        </w:tc>
        <w:tc>
          <w:tcPr>
            <w:tcW w:w="2268" w:type="dxa"/>
          </w:tcPr>
          <w:p w14:paraId="50593D5F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13:00 do 13:10</w:t>
            </w:r>
          </w:p>
        </w:tc>
        <w:tc>
          <w:tcPr>
            <w:tcW w:w="4536" w:type="dxa"/>
          </w:tcPr>
          <w:p w14:paraId="0A943C5C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L. J</w:t>
            </w:r>
          </w:p>
        </w:tc>
      </w:tr>
      <w:tr w:rsidR="00BD4251" w14:paraId="72FFCA4D" w14:textId="77777777">
        <w:tc>
          <w:tcPr>
            <w:tcW w:w="1356" w:type="dxa"/>
          </w:tcPr>
          <w:p w14:paraId="63DCFD1F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09.04.2026.</w:t>
            </w:r>
          </w:p>
        </w:tc>
        <w:tc>
          <w:tcPr>
            <w:tcW w:w="2268" w:type="dxa"/>
          </w:tcPr>
          <w:p w14:paraId="2FE789AB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13:10 do 13:20</w:t>
            </w:r>
          </w:p>
        </w:tc>
        <w:tc>
          <w:tcPr>
            <w:tcW w:w="4536" w:type="dxa"/>
          </w:tcPr>
          <w:p w14:paraId="6099452D" w14:textId="77777777" w:rsidR="00BD4251" w:rsidRDefault="00511489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P. LJ.</w:t>
            </w:r>
          </w:p>
        </w:tc>
      </w:tr>
    </w:tbl>
    <w:p w14:paraId="5A00EEF2" w14:textId="77777777" w:rsidR="00BD4251" w:rsidRDefault="005114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Pravni izvori za pripremanje kandidata za vrednovanje:</w:t>
      </w:r>
    </w:p>
    <w:p w14:paraId="70DBA73B" w14:textId="77777777" w:rsidR="00BD4251" w:rsidRDefault="005114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Zakon o odgoju i obrazovanju u osnovnoj i srednjoj školi ( NN 87/08, 86/09, 92/10, 105/10, 90/11, 16/12, 5/12, 16/12, 86/12, 126/12, 94/13, 152/14, 7/17, 68/18, 98/19, 64/20, 151/22, 155/23. i 156/23)</w:t>
      </w:r>
    </w:p>
    <w:p w14:paraId="35AB8329" w14:textId="77777777" w:rsidR="00BD4251" w:rsidRDefault="005114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Pravilnik o načinima, postupcima i elementima vrednovanja učenika u osnovnoj i srednjoj školi (NN 112/10, 82/19, 43/20, 100/21)</w:t>
      </w:r>
    </w:p>
    <w:p w14:paraId="0FD39822" w14:textId="77777777" w:rsidR="00BD4251" w:rsidRDefault="005114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Pravilnik o kriterijima za izricanje pedagoških mjera (NN 94/15, 3/17) i Pravilnik o izmjenama pravilnika o kriterijima za izricanje pedagoških mjera (NN 3/17)</w:t>
      </w:r>
    </w:p>
    <w:p w14:paraId="43801AD5" w14:textId="77777777" w:rsidR="00BD4251" w:rsidRDefault="005114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Kurikulum nastavnog predmeta povijesti za osnovne škole i gimnazije u RH (NN 27/19)</w:t>
      </w:r>
    </w:p>
    <w:p w14:paraId="249225FD" w14:textId="77777777" w:rsidR="00BD4251" w:rsidRDefault="00511489">
      <w:p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Razgovorom se procjenjuje: motiviranost, vještine komuniciranja, samopouzdanje, ozbiljnost i dodatna znanja  kandidata.  </w:t>
      </w:r>
    </w:p>
    <w:p w14:paraId="15C80EC3" w14:textId="77777777" w:rsidR="00BD4251" w:rsidRDefault="0051148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Vrednovanje kandidata vršit će se usmenom procjenom, odnosno usmenim testiranjem iz područja poznavanja navedenih propisa. Očekivano trajanje usmenog testiranja kandidata je 10 minuta.</w:t>
      </w:r>
    </w:p>
    <w:p w14:paraId="36EB1CFE" w14:textId="77777777" w:rsidR="00BD4251" w:rsidRDefault="00511489">
      <w:p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Kandidati su dužni sa sobom imati osobnu iskaznicu ili drugu identifikacijsku ispravu. Ako kandidat ne pristupi procjeni odnosno testiranju smatra se da je odustao od prijave na natječaj.</w:t>
      </w:r>
    </w:p>
    <w:p w14:paraId="74C4010E" w14:textId="77777777" w:rsidR="00BD4251" w:rsidRDefault="00511489">
      <w:p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Poziv na procjenu odnosno testiranje objavljen je na mrežnoj stranici Škole dana 30. ožujka 2026. godine i dostavljen svim kandidatima koji su podnijeli pravodobnu i potpunu prijavu te ispunjavaju uvjete natječaja, najkasnije 5 dana prije određenog za procjenu odnosno testiranje. </w:t>
      </w:r>
    </w:p>
    <w:p w14:paraId="1E696C8D" w14:textId="77777777" w:rsidR="00BD4251" w:rsidRDefault="00511489">
      <w:pPr>
        <w:ind w:firstLine="69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 xml:space="preserve">         </w:t>
      </w:r>
    </w:p>
    <w:p w14:paraId="4D761771" w14:textId="77777777" w:rsidR="00BD4251" w:rsidRDefault="00511489">
      <w:pPr>
        <w:ind w:left="4966" w:firstLine="698"/>
        <w:jc w:val="righ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Povjerenstvo za procjenu i     vrednovanje kandidata</w:t>
      </w:r>
    </w:p>
    <w:p w14:paraId="466E290F" w14:textId="77777777" w:rsidR="00BD4251" w:rsidRDefault="00511489">
      <w:pPr>
        <w:ind w:left="4966" w:firstLine="69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D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67B15"/>
    <w:multiLevelType w:val="multilevel"/>
    <w:tmpl w:val="00FC181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A411D5"/>
    <w:multiLevelType w:val="multilevel"/>
    <w:tmpl w:val="A0CAFB9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4D86"/>
    <w:multiLevelType w:val="multilevel"/>
    <w:tmpl w:val="09C40B4E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331644">
    <w:abstractNumId w:val="0"/>
  </w:num>
  <w:num w:numId="2" w16cid:durableId="250244242">
    <w:abstractNumId w:val="1"/>
  </w:num>
  <w:num w:numId="3" w16cid:durableId="88699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51"/>
    <w:rsid w:val="00511489"/>
    <w:rsid w:val="006E1A79"/>
    <w:rsid w:val="00B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942C"/>
  <w15:docId w15:val="{D0F97AEE-53B1-4E3C-9BB3-85CF19C5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6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/>
      <w:kern w:val="2"/>
      <w:sz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/>
      <w:kern w:val="2"/>
      <w:sz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/>
      <w:kern w:val="2"/>
      <w:sz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/>
      <w:kern w:val="2"/>
      <w:sz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customStyle="1" w:styleId="Naglaencitat1">
    <w:name w:val="Naglašen citat1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Zadanifontodlomka"/>
    <w:link w:val="Naglaencitat1"/>
    <w:uiPriority w:val="30"/>
    <w:rPr>
      <w:i/>
      <w:iCs/>
      <w:color w:val="0F4761"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Calibri" w:hAnsi="Segoe UI" w:cs="Segoe UI"/>
      <w:color w:val="000000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  <a:tileRect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  <a:tileRect/>
        </a:gradFill>
      </a:fillStyleLst>
      <a:lnStyleLst>
        <a:ln w="12700" cap="flat" cmpd="sng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rgbClr val="000000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2026-03-30T08:39:00Z</cp:lastPrinted>
  <dcterms:created xsi:type="dcterms:W3CDTF">2026-03-30T09:50:00Z</dcterms:created>
  <dcterms:modified xsi:type="dcterms:W3CDTF">2026-03-30T09:50:00Z</dcterms:modified>
</cp:coreProperties>
</file>