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2"/>
          <w:szCs w:val="22"/>
        </w:rPr>
      </w:pPr>
      <w:r>
        <w:rPr>
          <w:rFonts w:cs="Times New Roman" w:ascii="Times New Roman" w:hAnsi="Times New Roman"/>
          <w:sz w:val="22"/>
          <w:szCs w:val="22"/>
        </w:rPr>
        <w:t>OSNOVNA ŠKOLA DOBRI</w:t>
      </w:r>
    </w:p>
    <w:p>
      <w:pPr>
        <w:pStyle w:val="Normal"/>
        <w:rPr>
          <w:rFonts w:ascii="Times New Roman" w:hAnsi="Times New Roman" w:cs="Times New Roman"/>
          <w:sz w:val="22"/>
          <w:szCs w:val="22"/>
        </w:rPr>
      </w:pPr>
      <w:r>
        <w:rPr>
          <w:rFonts w:cs="Times New Roman" w:ascii="Times New Roman" w:hAnsi="Times New Roman"/>
          <w:sz w:val="22"/>
          <w:szCs w:val="22"/>
        </w:rPr>
        <w:t>SPLIT, KLIŠKA 25</w:t>
      </w:r>
    </w:p>
    <w:p>
      <w:pPr>
        <w:pStyle w:val="Normal"/>
        <w:spacing w:before="0" w:after="0"/>
        <w:jc w:val="both"/>
        <w:rPr>
          <w:rFonts w:ascii="Times New Roman" w:hAnsi="Times New Roman" w:cs="Times New Roman"/>
          <w:b/>
          <w:b/>
          <w:sz w:val="24"/>
          <w:szCs w:val="24"/>
          <w:lang w:val="hr-HR"/>
        </w:rPr>
      </w:pPr>
      <w:r>
        <w:rPr>
          <w:rFonts w:cs="Times New Roman" w:ascii="Times New Roman" w:hAnsi="Times New Roman"/>
          <w:sz w:val="22"/>
          <w:szCs w:val="22"/>
        </w:rPr>
        <w:t xml:space="preserve">PREDMET NABAVE: </w:t>
      </w:r>
      <w:r>
        <w:rPr>
          <w:rFonts w:cs="Times New Roman" w:ascii="Times New Roman" w:hAnsi="Times New Roman"/>
          <w:sz w:val="24"/>
          <w:szCs w:val="24"/>
        </w:rPr>
        <w:t>Nab</w:t>
      </w:r>
      <w:r>
        <w:rPr>
          <w:rFonts w:cs="Times New Roman" w:ascii="Times New Roman" w:hAnsi="Times New Roman"/>
          <w:sz w:val="24"/>
          <w:szCs w:val="24"/>
          <w:lang w:val="hr-HR"/>
        </w:rPr>
        <w:t>ava za izradu i ugradnju dvoja drvena ulazna vrata s južne strane školske zgrade i glavnih ulaznih četverokrilnih vrata s istočne strane školske zgrade.</w:t>
      </w:r>
    </w:p>
    <w:p>
      <w:pPr>
        <w:pStyle w:val="Normal"/>
        <w:rPr>
          <w:rFonts w:ascii="Times New Roman" w:hAnsi="Times New Roman" w:cs="Times New Roman"/>
          <w:sz w:val="22"/>
          <w:szCs w:val="22"/>
        </w:rPr>
      </w:pPr>
      <w:r>
        <w:rPr>
          <w:rFonts w:cs="Times New Roman" w:ascii="Times New Roman" w:hAnsi="Times New Roman"/>
          <w:sz w:val="22"/>
          <w:szCs w:val="22"/>
        </w:rPr>
      </w:r>
      <w:bookmarkStart w:id="0" w:name="_GoBack"/>
      <w:bookmarkStart w:id="1" w:name="_GoBack"/>
      <w:bookmarkEnd w:id="1"/>
    </w:p>
    <w:p>
      <w:pPr>
        <w:pStyle w:val="Normal"/>
        <w:rPr>
          <w:rFonts w:ascii="Times New Roman" w:hAnsi="Times New Roman" w:cs="Times New Roman"/>
          <w:sz w:val="22"/>
          <w:szCs w:val="22"/>
        </w:rPr>
      </w:pPr>
      <w:r>
        <w:rPr>
          <w:rFonts w:cs="Times New Roman" w:ascii="Times New Roman" w:hAnsi="Times New Roman"/>
          <w:sz w:val="22"/>
          <w:szCs w:val="22"/>
        </w:rPr>
        <w:t>TROŠKOVNIK ZA 2025. GODINU</w:t>
      </w:r>
    </w:p>
    <w:tbl>
      <w:tblPr>
        <w:tblStyle w:val="14"/>
        <w:tblpPr w:vertAnchor="text" w:horzAnchor="page" w:leftFromText="180" w:rightFromText="180" w:tblpX="1414" w:tblpY="5"/>
        <w:tblW w:w="9288" w:type="dxa"/>
        <w:jc w:val="left"/>
        <w:tblInd w:w="-5" w:type="dxa"/>
        <w:tblLayout w:type="fixed"/>
        <w:tblCellMar>
          <w:top w:w="0" w:type="dxa"/>
          <w:left w:w="108" w:type="dxa"/>
          <w:bottom w:w="0" w:type="dxa"/>
          <w:right w:w="108" w:type="dxa"/>
        </w:tblCellMar>
      </w:tblPr>
      <w:tblGrid>
        <w:gridCol w:w="4696"/>
        <w:gridCol w:w="1291"/>
        <w:gridCol w:w="1079"/>
        <w:gridCol w:w="1069"/>
        <w:gridCol w:w="1153"/>
      </w:tblGrid>
      <w:tr>
        <w:trPr/>
        <w:tc>
          <w:tcPr>
            <w:tcW w:w="4696" w:type="dxa"/>
            <w:tcBorders/>
          </w:tcPr>
          <w:p>
            <w:pPr>
              <w:pStyle w:val="Normal"/>
              <w:widowControl/>
              <w:spacing w:lineRule="auto" w:line="240" w:before="0" w:after="0"/>
              <w:jc w:val="left"/>
              <w:rPr>
                <w:rFonts w:ascii="Times New Roman" w:hAnsi="Times New Roman" w:cs="Times New Roman"/>
                <w:b/>
                <w:b/>
                <w:bCs/>
                <w:sz w:val="22"/>
                <w:szCs w:val="22"/>
              </w:rPr>
            </w:pPr>
            <w:r>
              <w:rPr>
                <w:rFonts w:cs="Times New Roman" w:ascii="Times New Roman" w:hAnsi="Times New Roman"/>
                <w:b/>
                <w:bCs/>
                <w:sz w:val="22"/>
                <w:szCs w:val="22"/>
              </w:rPr>
              <w:t>Opis isporuke</w:t>
            </w:r>
          </w:p>
        </w:tc>
        <w:tc>
          <w:tcPr>
            <w:tcW w:w="1291" w:type="dxa"/>
            <w:tcBorders/>
          </w:tcPr>
          <w:p>
            <w:pPr>
              <w:pStyle w:val="Normal"/>
              <w:widowControl/>
              <w:spacing w:lineRule="auto" w:line="240" w:before="0" w:after="0"/>
              <w:jc w:val="left"/>
              <w:rPr>
                <w:rFonts w:ascii="Times New Roman" w:hAnsi="Times New Roman" w:cs="Times New Roman"/>
                <w:b/>
                <w:b/>
                <w:bCs/>
                <w:sz w:val="22"/>
                <w:szCs w:val="22"/>
              </w:rPr>
            </w:pPr>
            <w:r>
              <w:rPr>
                <w:rFonts w:cs="Times New Roman" w:ascii="Times New Roman" w:hAnsi="Times New Roman"/>
                <w:b/>
                <w:bCs/>
                <w:sz w:val="22"/>
                <w:szCs w:val="22"/>
              </w:rPr>
              <w:t>Jed.mjere</w:t>
            </w:r>
          </w:p>
        </w:tc>
        <w:tc>
          <w:tcPr>
            <w:tcW w:w="1079" w:type="dxa"/>
            <w:tcBorders/>
          </w:tcPr>
          <w:p>
            <w:pPr>
              <w:pStyle w:val="Normal"/>
              <w:widowControl/>
              <w:spacing w:lineRule="auto" w:line="240" w:before="0" w:after="0"/>
              <w:jc w:val="left"/>
              <w:rPr>
                <w:rFonts w:ascii="Times New Roman" w:hAnsi="Times New Roman" w:cs="Times New Roman"/>
                <w:b/>
                <w:b/>
                <w:bCs/>
                <w:sz w:val="22"/>
                <w:szCs w:val="22"/>
              </w:rPr>
            </w:pPr>
            <w:r>
              <w:rPr>
                <w:rFonts w:cs="Times New Roman" w:ascii="Times New Roman" w:hAnsi="Times New Roman"/>
                <w:b/>
                <w:bCs/>
                <w:sz w:val="22"/>
                <w:szCs w:val="22"/>
              </w:rPr>
              <w:t>Količina</w:t>
            </w:r>
          </w:p>
        </w:tc>
        <w:tc>
          <w:tcPr>
            <w:tcW w:w="1069" w:type="dxa"/>
            <w:tcBorders/>
          </w:tcPr>
          <w:p>
            <w:pPr>
              <w:pStyle w:val="Normal"/>
              <w:widowControl/>
              <w:spacing w:lineRule="auto" w:line="240" w:before="0" w:after="0"/>
              <w:jc w:val="left"/>
              <w:rPr>
                <w:rFonts w:ascii="Times New Roman" w:hAnsi="Times New Roman" w:cs="Times New Roman"/>
                <w:b/>
                <w:b/>
                <w:bCs/>
                <w:sz w:val="22"/>
                <w:szCs w:val="22"/>
              </w:rPr>
            </w:pPr>
            <w:r>
              <w:rPr>
                <w:rFonts w:cs="Times New Roman" w:ascii="Times New Roman" w:hAnsi="Times New Roman"/>
                <w:b/>
                <w:bCs/>
                <w:sz w:val="22"/>
                <w:szCs w:val="22"/>
              </w:rPr>
              <w:t>Cijena (€)</w:t>
            </w:r>
          </w:p>
        </w:tc>
        <w:tc>
          <w:tcPr>
            <w:tcW w:w="1153" w:type="dxa"/>
            <w:tcBorders/>
          </w:tcPr>
          <w:p>
            <w:pPr>
              <w:pStyle w:val="Normal"/>
              <w:widowControl/>
              <w:spacing w:lineRule="auto" w:line="240" w:before="0" w:after="0"/>
              <w:jc w:val="left"/>
              <w:rPr>
                <w:rFonts w:ascii="Times New Roman" w:hAnsi="Times New Roman" w:cs="Times New Roman"/>
                <w:b/>
                <w:b/>
                <w:bCs/>
                <w:sz w:val="22"/>
                <w:szCs w:val="22"/>
              </w:rPr>
            </w:pPr>
            <w:r>
              <w:rPr>
                <w:rFonts w:cs="Times New Roman" w:ascii="Times New Roman" w:hAnsi="Times New Roman"/>
                <w:b/>
                <w:bCs/>
                <w:sz w:val="22"/>
                <w:szCs w:val="22"/>
              </w:rPr>
              <w:t>Iznos (€)</w:t>
            </w:r>
          </w:p>
        </w:tc>
      </w:tr>
      <w:tr>
        <w:trPr/>
        <w:tc>
          <w:tcPr>
            <w:tcW w:w="4696" w:type="dxa"/>
            <w:tcBorders/>
          </w:tcPr>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TEHNIČKI OPIS NUĐENIH RADOVA NA VANJSKOJ STOLARIJI OSNOVNE ŠKOLE DOBRI U SPLITU:</w:t>
            </w:r>
          </w:p>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U DONJOJ PONUDI NUDIMO ZAMJENU POSTOJEĆIH TRIJU KOMPLETA ULAZNIH VRATA U ŠKOLU I TO DVOJA SA JUŽNE STRANE I GLAVNIH ULAZNIH ČETVEROKRILNIH SA ISTOČNE STRANE.</w:t>
            </w:r>
          </w:p>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VRATA SU IZRAĐENA OD ARIŠA PRVE KLASE I DEBLJINA VRATA JE 7CM DOK SU SADAŠNJA 4 CM.</w:t>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lang w:val="es-ES"/>
              </w:rPr>
              <w:t>VRATA ĆE SE IZRADITI U POGLEDU KAO PRESLIKA POSTOJEĆIH UZ RAZLIKU ŠTTO ĆE SE UGRADITI KVALITETNI OKOVI,PRIANJAJUĆE BRTVE KOJE SADA NE POSTOJE,SIGURNOSNE ŠARKE JER SE VRATA OTVARAJU VANI I NA GLAVNIM ISTOČNIM ULAZNIM VRATIMA UGRADITI ELEKTRO PRIHVATNIK ZA MOGUĆNOST DALJINSKOG OTVARANJA IZNUTRA DOK BI VRATA BILA STALNO ZAKLJUČANA ZA ULAZAK SA VANJSKE STRANE,BOJANJE ĆE SE VRŠITI POLIURETANSKIM PREMAZIMAA U SVJETLOJ KREM BOJI MATT MARKE SAYER LACK BOLOGNA ITALY U 4 PREMAZA,OD IMPREGNIRANJA  ARIŠA PROTIV ZNOJENJA VLASTITE SMOLE,TEMELJNOG I ZAVRŠNIH PREMAZA ,SVE SE IZVODI ŠPRICANJEM U KOMORI,SADAŠNJE OBIČNO STAKLO BI ZAMJENILI ŽIČANIM STAKLOM OD 6 MM.I PONOVO BI PREKO STAKLA UGRADILI ČELIČNE REŠETKE DA UZ SIGURNOST PROTIV PROVALE IZGLEDAJU PRVENSTVENO DEKORATIVNO.</w:t>
            </w:r>
          </w:p>
        </w:tc>
        <w:tc>
          <w:tcPr>
            <w:tcW w:w="1291"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07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06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153"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r>
      <w:tr>
        <w:trPr/>
        <w:tc>
          <w:tcPr>
            <w:tcW w:w="4696" w:type="dxa"/>
            <w:tcBorders/>
          </w:tcPr>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JUŽNA MANJA ULAZNA DVOKRILNA VRATA DIMENZIJA 160CM*250  CM.</w:t>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lang w:val="es-ES"/>
              </w:rPr>
              <w:t>USLUGA SE SASTOJI OD DEMONTAŽE POSTOJEĆIH VRATA,ODVOZ I ZBRINJAVANJE I UGRADNJA NOVIH VRATA KOJA IZGLEDOM  SLIČE NA POSTOJEĆA S TOM RAZLIKOM ŠTO SU MAPRAVLJENA OD MASIVA ARIŠA DEBLJINE 7 CM,SA UGRAĐENOM PRIANJAJUĆOM BRTVOM ZA MEKANO ZATVARANJE,NOVOM CILINDRIČNOM BRAVOM,NOVOM KVAKOM I KRAKUNIMA,A STAKLO BI BILO ŽIČANO DEBLJINE 6 MM KAKO SE U SLUČAJU DA SE RAZBIJE OSTANE U JEDNOM KOMADU KAKO SE NETKO OD DJECE NE BI OZLJEDIO.PREKO STAKLA JE DEKORATIVNO SIGURNOSNA REŠETKA U SVJETLOJ BOJI  DA SE NE ISTIČE.</w:t>
            </w:r>
          </w:p>
        </w:tc>
        <w:tc>
          <w:tcPr>
            <w:tcW w:w="1291"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KOM</w:t>
            </w:r>
          </w:p>
        </w:tc>
        <w:tc>
          <w:tcPr>
            <w:tcW w:w="107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1</w:t>
            </w:r>
          </w:p>
        </w:tc>
        <w:tc>
          <w:tcPr>
            <w:tcW w:w="106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153"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r>
      <w:tr>
        <w:trPr/>
        <w:tc>
          <w:tcPr>
            <w:tcW w:w="4696" w:type="dxa"/>
            <w:tcBorders/>
          </w:tcPr>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VELIKA JUŽNA  I VELIKA ISTOČNA VRATA DIM.361 CM*275 CM.</w:t>
            </w:r>
          </w:p>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VRATA SU ŠIRINSKI ČETVEROKRILNA ODNOSNO DVOJA DVOKRILNA VRATA SPOJENA NA CENTRALNOM STUPU ŠIRINE 20 CM OD PODA DO STROPA.</w:t>
            </w:r>
          </w:p>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r>
          </w:p>
          <w:p>
            <w:pPr>
              <w:pStyle w:val="Normal"/>
              <w:widowControl/>
              <w:spacing w:lineRule="auto" w:line="240" w:before="0" w:after="0"/>
              <w:jc w:val="left"/>
              <w:rPr>
                <w:rFonts w:ascii="Times New Roman" w:hAnsi="Times New Roman" w:cs="Times New Roman"/>
                <w:sz w:val="22"/>
                <w:szCs w:val="22"/>
                <w:lang w:val="es-ES"/>
              </w:rPr>
            </w:pPr>
            <w:r>
              <w:rPr>
                <w:rFonts w:cs="Times New Roman" w:ascii="Times New Roman" w:hAnsi="Times New Roman"/>
                <w:sz w:val="22"/>
                <w:szCs w:val="22"/>
                <w:lang w:val="es-ES"/>
              </w:rPr>
              <w:t>VRATA SE RADE PO IZGLEDU KAO POSTOJEĆA SAMO ŠTO SU OD MASIVA ARIŠA I DEBLJINE 7 CM,SA KVALITETNOM CILINDRIČNOM BRAVOM,ČVRSTIM KRAKUNIMA NA LIJEVIM KRILIMA,SIGURNOSNIM ŠARKAMA JER SE OTVARAJU VANI.STAKLO JE ŽIČANO DEBLJINE 6 MM PRKO KOJIH JE TANKAA ČELIČNA REŠETKA PROTIV PROVALE A I DEKORATIVNA JE KAO SADA POSTOJEĆA BIJELA.VRATA SE BOJAJU KAO I GORNJA POLIURETANSKIM PREMAZIMA U SVJEETLOJ KREM BOJI KOJI SSU NAMJENJENI ZA EKSTERIJER,A SVE SE IZVODI ŠPRICANJEM U KOMORI PRIJE OKIVANJA I UGRADNJE.</w:t>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lang w:val="es-ES"/>
              </w:rPr>
              <w:t>NAA ISTOČNAA DVOKRILNA VRATA IZVANI SA DESNE STRANE UGRDIT ĆE SE ELEKTROPRIHVATNIK KAKO BI SE IZNUTRA DALJINSKI VRATA MOGLA OTKLJUČATI U SLUČAJU DA SE ŽELI NEKOG PUSTITI U ŠKOLU,INAČE SU SA VANJSKE STRANE UVJEK ZAKLJUČANA,A IZNUTRA NE.U SLUČAJU DA SE TAKVO OTVARANJE NA TOJ POZICIJI POKAŽE PRAKTIČNIM,MOŽE SE UGRADITI NA DESNOM KRILU KOJE SE OTVARA SA VANJSKE STRANE DULJI OKOMITI RUKOHVAT ZA POTEZANJE I GURANJE VRATA UMJESTO KVAAKE SA VANJSKE STRANE..</w:t>
            </w:r>
          </w:p>
        </w:tc>
        <w:tc>
          <w:tcPr>
            <w:tcW w:w="1291"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t>KOM</w:t>
            </w:r>
          </w:p>
        </w:tc>
        <w:tc>
          <w:tcPr>
            <w:tcW w:w="107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2</w:t>
            </w:r>
          </w:p>
        </w:tc>
        <w:tc>
          <w:tcPr>
            <w:tcW w:w="106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153"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r>
      <w:tr>
        <w:trPr/>
        <w:tc>
          <w:tcPr>
            <w:tcW w:w="4696"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291"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07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069"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1153" w:type="dxa"/>
            <w:tcBorders/>
          </w:tcPr>
          <w:p>
            <w:pPr>
              <w:pStyle w:val="Normal"/>
              <w:widowControl/>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Cs/>
          <w:sz w:val="22"/>
          <w:szCs w:val="22"/>
        </w:rPr>
      </w:pPr>
      <w:r>
        <w:rPr>
          <w:rFonts w:cs="Times New Roman" w:ascii="Times New Roman" w:hAnsi="Times New Roman"/>
          <w:bCs/>
          <w:sz w:val="22"/>
          <w:szCs w:val="22"/>
        </w:rPr>
        <w:t xml:space="preserve">UKUPNO RADOVI ……………………….     </w:t>
      </w:r>
    </w:p>
    <w:p>
      <w:pPr>
        <w:pStyle w:val="Normal"/>
        <w:rPr>
          <w:rFonts w:ascii="Times New Roman" w:hAnsi="Times New Roman" w:cs="Times New Roman"/>
          <w:bCs/>
          <w:sz w:val="22"/>
          <w:szCs w:val="22"/>
        </w:rPr>
      </w:pPr>
      <w:r>
        <w:rPr>
          <w:rFonts w:cs="Times New Roman" w:ascii="Times New Roman" w:hAnsi="Times New Roman"/>
          <w:bCs/>
          <w:sz w:val="22"/>
          <w:szCs w:val="22"/>
        </w:rPr>
        <w:t xml:space="preserve">PDV 25%  ………………………………….       </w:t>
      </w:r>
    </w:p>
    <w:p>
      <w:pPr>
        <w:pStyle w:val="Normal"/>
        <w:rPr>
          <w:rFonts w:ascii="Times New Roman" w:hAnsi="Times New Roman" w:cs="Times New Roman"/>
          <w:bCs/>
          <w:sz w:val="22"/>
          <w:szCs w:val="22"/>
        </w:rPr>
      </w:pPr>
      <w:r>
        <w:rPr>
          <w:rFonts w:cs="Times New Roman" w:ascii="Times New Roman" w:hAnsi="Times New Roman"/>
          <w:bCs/>
          <w:sz w:val="22"/>
          <w:szCs w:val="22"/>
        </w:rPr>
        <w:t xml:space="preserve">SVEUKUPNO …………………………….          </w:t>
      </w:r>
    </w:p>
    <w:p>
      <w:pPr>
        <w:pStyle w:val="Normal"/>
        <w:rPr>
          <w:rFonts w:ascii="Times New Roman" w:hAnsi="Times New Roman" w:cs="Times New Roman"/>
          <w:bCs/>
          <w:sz w:val="22"/>
          <w:szCs w:val="22"/>
        </w:rPr>
      </w:pPr>
      <w:r>
        <w:rPr>
          <w:rFonts w:cs="Times New Roman" w:ascii="Times New Roman" w:hAnsi="Times New Roman"/>
          <w:bCs/>
          <w:sz w:val="22"/>
          <w:szCs w:val="22"/>
        </w:rPr>
      </w:r>
    </w:p>
    <w:p>
      <w:pPr>
        <w:pStyle w:val="Normal"/>
        <w:spacing w:before="0" w:after="160"/>
        <w:rPr>
          <w:rFonts w:ascii="Times New Roman" w:hAnsi="Times New Roman" w:cs="Times New Roman"/>
          <w:sz w:val="22"/>
          <w:szCs w:val="22"/>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lang w:val="hr-H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hr-HR" w:eastAsia="en-US" w:bidi="ar-SA"/>
      <w14:ligatures w14:val="standardContextual"/>
    </w:rPr>
  </w:style>
  <w:style w:type="paragraph" w:styleId="Stilnaslova1">
    <w:name w:val="Heading 1"/>
    <w:basedOn w:val="Normal"/>
    <w:next w:val="Normal"/>
    <w:link w:val="16"/>
    <w:uiPriority w:val="9"/>
    <w:qFormat/>
    <w:pPr>
      <w:keepNext w:val="true"/>
      <w:keepLines/>
      <w:spacing w:before="360" w:after="80"/>
      <w:outlineLvl w:val="0"/>
    </w:pPr>
    <w:rPr>
      <w:rFonts w:ascii="Aptos Display" w:hAnsi="Aptos Display" w:eastAsia="等线 Light" w:cs="" w:asciiTheme="majorHAnsi" w:cstheme="majorBidi" w:eastAsiaTheme="majorEastAsia" w:hAnsiTheme="majorHAnsi"/>
      <w:color w:val="104862" w:themeColor="accent1" w:themeShade="bf"/>
      <w:sz w:val="40"/>
      <w:szCs w:val="40"/>
    </w:rPr>
  </w:style>
  <w:style w:type="paragraph" w:styleId="Stilnaslova2">
    <w:name w:val="Heading 2"/>
    <w:basedOn w:val="Normal"/>
    <w:next w:val="Normal"/>
    <w:link w:val="17"/>
    <w:uiPriority w:val="9"/>
    <w:semiHidden/>
    <w:unhideWhenUsed/>
    <w:qFormat/>
    <w:pPr>
      <w:keepNext w:val="true"/>
      <w:keepLines/>
      <w:spacing w:before="160" w:after="80"/>
      <w:outlineLvl w:val="1"/>
    </w:pPr>
    <w:rPr>
      <w:rFonts w:ascii="Aptos Display" w:hAnsi="Aptos Display" w:eastAsia="等线 Light" w:cs="" w:asciiTheme="majorHAnsi" w:cstheme="majorBidi" w:eastAsiaTheme="majorEastAsia" w:hAnsiTheme="majorHAnsi"/>
      <w:color w:val="104862" w:themeColor="accent1" w:themeShade="bf"/>
      <w:sz w:val="32"/>
      <w:szCs w:val="32"/>
    </w:rPr>
  </w:style>
  <w:style w:type="paragraph" w:styleId="Stilnaslova3">
    <w:name w:val="Heading 3"/>
    <w:basedOn w:val="Normal"/>
    <w:next w:val="Normal"/>
    <w:link w:val="18"/>
    <w:uiPriority w:val="9"/>
    <w:semiHidden/>
    <w:unhideWhenUsed/>
    <w:qFormat/>
    <w:pPr>
      <w:keepNext w:val="true"/>
      <w:keepLines/>
      <w:spacing w:before="160" w:after="80"/>
      <w:outlineLvl w:val="2"/>
    </w:pPr>
    <w:rPr>
      <w:rFonts w:eastAsia="等线 Light" w:cs="" w:cstheme="majorBidi" w:eastAsiaTheme="majorEastAsia"/>
      <w:color w:val="104862" w:themeColor="accent1" w:themeShade="bf"/>
      <w:sz w:val="28"/>
      <w:szCs w:val="28"/>
    </w:rPr>
  </w:style>
  <w:style w:type="paragraph" w:styleId="Stilnaslova4">
    <w:name w:val="Heading 4"/>
    <w:basedOn w:val="Normal"/>
    <w:next w:val="Normal"/>
    <w:link w:val="19"/>
    <w:uiPriority w:val="9"/>
    <w:semiHidden/>
    <w:unhideWhenUsed/>
    <w:qFormat/>
    <w:pPr>
      <w:keepNext w:val="true"/>
      <w:keepLines/>
      <w:spacing w:before="80" w:after="40"/>
      <w:outlineLvl w:val="3"/>
    </w:pPr>
    <w:rPr>
      <w:rFonts w:eastAsia="等线 Light" w:cs="" w:cstheme="majorBidi" w:eastAsiaTheme="majorEastAsia"/>
      <w:i/>
      <w:iCs/>
      <w:color w:val="104862" w:themeColor="accent1" w:themeShade="bf"/>
    </w:rPr>
  </w:style>
  <w:style w:type="paragraph" w:styleId="Stilnaslova5">
    <w:name w:val="Heading 5"/>
    <w:basedOn w:val="Normal"/>
    <w:next w:val="Normal"/>
    <w:link w:val="20"/>
    <w:uiPriority w:val="9"/>
    <w:semiHidden/>
    <w:unhideWhenUsed/>
    <w:qFormat/>
    <w:pPr>
      <w:keepNext w:val="true"/>
      <w:keepLines/>
      <w:spacing w:before="80" w:after="40"/>
      <w:outlineLvl w:val="4"/>
    </w:pPr>
    <w:rPr>
      <w:rFonts w:eastAsia="等线 Light" w:cs="" w:cstheme="majorBidi" w:eastAsiaTheme="majorEastAsia"/>
      <w:color w:val="104862" w:themeColor="accent1" w:themeShade="bf"/>
    </w:rPr>
  </w:style>
  <w:style w:type="paragraph" w:styleId="Stilnaslova6">
    <w:name w:val="Heading 6"/>
    <w:basedOn w:val="Normal"/>
    <w:next w:val="Normal"/>
    <w:link w:val="21"/>
    <w:uiPriority w:val="9"/>
    <w:semiHidden/>
    <w:unhideWhenUsed/>
    <w:qFormat/>
    <w:pPr>
      <w:keepNext w:val="true"/>
      <w:keepLines/>
      <w:spacing w:before="40" w:after="0"/>
      <w:outlineLvl w:val="5"/>
    </w:pPr>
    <w:rPr>
      <w:rFonts w:eastAsia="等线 Light" w:cs="" w:cstheme="majorBidi" w:eastAsiaTheme="majorEastAsia"/>
      <w:i/>
      <w:iCs/>
      <w:color w:val="595959" w:themeColor="text1" w:themeTint="a6"/>
      <w14:textFill>
        <w14:solidFill>
          <w14:schemeClr w14:val="tx1">
            <w14:lumMod w14:val="65000"/>
            <w14:lumOff w14:val="35000"/>
          </w14:schemeClr>
        </w14:solidFill>
      </w14:textFill>
    </w:rPr>
  </w:style>
  <w:style w:type="paragraph" w:styleId="Stilnaslova7">
    <w:name w:val="Heading 7"/>
    <w:basedOn w:val="Normal"/>
    <w:next w:val="Normal"/>
    <w:link w:val="22"/>
    <w:uiPriority w:val="9"/>
    <w:semiHidden/>
    <w:unhideWhenUsed/>
    <w:qFormat/>
    <w:pPr>
      <w:keepNext w:val="true"/>
      <w:keepLines/>
      <w:spacing w:before="40" w:after="0"/>
      <w:outlineLvl w:val="6"/>
    </w:pPr>
    <w:rPr>
      <w:rFonts w:eastAsia="等线 Light" w:cs="" w:cstheme="majorBidi" w:eastAsiaTheme="majorEastAsia"/>
      <w:color w:val="595959" w:themeColor="text1" w:themeTint="a6"/>
      <w14:textFill>
        <w14:solidFill>
          <w14:schemeClr w14:val="tx1">
            <w14:lumMod w14:val="65000"/>
            <w14:lumOff w14:val="35000"/>
          </w14:schemeClr>
        </w14:solidFill>
      </w14:textFill>
    </w:rPr>
  </w:style>
  <w:style w:type="paragraph" w:styleId="Stilnaslova8">
    <w:name w:val="Heading 8"/>
    <w:basedOn w:val="Normal"/>
    <w:next w:val="Normal"/>
    <w:link w:val="23"/>
    <w:uiPriority w:val="9"/>
    <w:semiHidden/>
    <w:unhideWhenUsed/>
    <w:qFormat/>
    <w:pPr>
      <w:keepNext w:val="true"/>
      <w:keepLines/>
      <w:spacing w:before="0" w:after="0"/>
      <w:outlineLvl w:val="7"/>
    </w:pPr>
    <w:rPr>
      <w:rFonts w:eastAsia="等线 Light" w:cs="" w:cstheme="majorBidi" w:eastAsiaTheme="majorEastAsia"/>
      <w:i/>
      <w:iCs/>
      <w:color w:val="262626" w:themeColor="text1" w:themeTint="d9"/>
      <w14:textFill>
        <w14:solidFill>
          <w14:schemeClr w14:val="tx1">
            <w14:lumMod w14:val="85000"/>
            <w14:lumOff w14:val="15000"/>
          </w14:schemeClr>
        </w14:solidFill>
      </w14:textFill>
    </w:rPr>
  </w:style>
  <w:style w:type="paragraph" w:styleId="Stilnaslova9">
    <w:name w:val="Heading 9"/>
    <w:basedOn w:val="Normal"/>
    <w:next w:val="Normal"/>
    <w:link w:val="24"/>
    <w:uiPriority w:val="9"/>
    <w:semiHidden/>
    <w:unhideWhenUsed/>
    <w:qFormat/>
    <w:pPr>
      <w:keepNext w:val="true"/>
      <w:keepLines/>
      <w:spacing w:before="0" w:after="0"/>
      <w:outlineLvl w:val="8"/>
    </w:pPr>
    <w:rPr>
      <w:rFonts w:eastAsia="等线 Light" w:cs="" w:cstheme="majorBidi" w:eastAsiaTheme="majorEastAsia"/>
      <w:color w:val="262626" w:themeColor="text1" w:themeTint="d9"/>
      <w14:textFill>
        <w14:solidFill>
          <w14:schemeClr w14:val="tx1">
            <w14:lumMod w14:val="85000"/>
            <w14:lumOff w14:val="15000"/>
          </w14:schemeClr>
        </w14:solidFill>
      </w14:textFill>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2"/>
    <w:uiPriority w:val="9"/>
    <w:qFormat/>
    <w:rPr>
      <w:rFonts w:ascii="Aptos Display" w:hAnsi="Aptos Display" w:eastAsia="等线 Light" w:cs="" w:asciiTheme="majorHAnsi" w:cstheme="majorBidi" w:eastAsiaTheme="majorEastAsia" w:hAnsiTheme="majorHAnsi"/>
      <w:color w:val="104862" w:themeColor="accent1" w:themeShade="bf"/>
      <w:sz w:val="40"/>
      <w:szCs w:val="40"/>
    </w:rPr>
  </w:style>
  <w:style w:type="character" w:styleId="Naslov2Char" w:customStyle="1">
    <w:name w:val="Naslov 2 Char"/>
    <w:basedOn w:val="DefaultParagraphFont"/>
    <w:link w:val="3"/>
    <w:uiPriority w:val="9"/>
    <w:semiHidden/>
    <w:qFormat/>
    <w:rPr>
      <w:rFonts w:ascii="Aptos Display" w:hAnsi="Aptos Display" w:eastAsia="等线 Light" w:cs="" w:asciiTheme="majorHAnsi" w:cstheme="majorBidi" w:eastAsiaTheme="majorEastAsia" w:hAnsiTheme="majorHAnsi"/>
      <w:color w:val="104862" w:themeColor="accent1" w:themeShade="bf"/>
      <w:sz w:val="32"/>
      <w:szCs w:val="32"/>
    </w:rPr>
  </w:style>
  <w:style w:type="character" w:styleId="Naslov3Char" w:customStyle="1">
    <w:name w:val="Naslov 3 Char"/>
    <w:basedOn w:val="DefaultParagraphFont"/>
    <w:link w:val="4"/>
    <w:uiPriority w:val="9"/>
    <w:semiHidden/>
    <w:qFormat/>
    <w:rPr>
      <w:rFonts w:eastAsia="等线 Light" w:cs="" w:cstheme="majorBidi" w:eastAsiaTheme="majorEastAsia"/>
      <w:color w:val="104862" w:themeColor="accent1" w:themeShade="bf"/>
      <w:sz w:val="28"/>
      <w:szCs w:val="28"/>
    </w:rPr>
  </w:style>
  <w:style w:type="character" w:styleId="Naslov4Char" w:customStyle="1">
    <w:name w:val="Naslov 4 Char"/>
    <w:basedOn w:val="DefaultParagraphFont"/>
    <w:link w:val="5"/>
    <w:uiPriority w:val="9"/>
    <w:semiHidden/>
    <w:qFormat/>
    <w:rPr>
      <w:rFonts w:eastAsia="等线 Light" w:cs="" w:cstheme="majorBidi" w:eastAsiaTheme="majorEastAsia"/>
      <w:i/>
      <w:iCs/>
      <w:color w:val="104862" w:themeColor="accent1" w:themeShade="bf"/>
    </w:rPr>
  </w:style>
  <w:style w:type="character" w:styleId="Naslov5Char" w:customStyle="1">
    <w:name w:val="Naslov 5 Char"/>
    <w:basedOn w:val="DefaultParagraphFont"/>
    <w:link w:val="6"/>
    <w:uiPriority w:val="9"/>
    <w:semiHidden/>
    <w:qFormat/>
    <w:rPr>
      <w:rFonts w:eastAsia="等线 Light" w:cs="" w:cstheme="majorBidi" w:eastAsiaTheme="majorEastAsia"/>
      <w:color w:val="104862" w:themeColor="accent1" w:themeShade="bf"/>
    </w:rPr>
  </w:style>
  <w:style w:type="character" w:styleId="Naslov6Char" w:customStyle="1">
    <w:name w:val="Naslov 6 Char"/>
    <w:basedOn w:val="DefaultParagraphFont"/>
    <w:link w:val="7"/>
    <w:uiPriority w:val="9"/>
    <w:semiHidden/>
    <w:qFormat/>
    <w:rPr>
      <w:rFonts w:eastAsia="等线 Light" w:cs="" w:cstheme="majorBidi" w:eastAsiaTheme="majorEastAsia"/>
      <w:i/>
      <w:iCs/>
      <w:color w:val="595959" w:themeColor="text1" w:themeTint="a6"/>
      <w14:textFill>
        <w14:solidFill>
          <w14:schemeClr w14:val="tx1">
            <w14:lumMod w14:val="65000"/>
            <w14:lumOff w14:val="35000"/>
          </w14:schemeClr>
        </w14:solidFill>
      </w14:textFill>
    </w:rPr>
  </w:style>
  <w:style w:type="character" w:styleId="Naslov7Char" w:customStyle="1">
    <w:name w:val="Naslov 7 Char"/>
    <w:basedOn w:val="DefaultParagraphFont"/>
    <w:link w:val="8"/>
    <w:uiPriority w:val="9"/>
    <w:semiHidden/>
    <w:qFormat/>
    <w:rPr>
      <w:rFonts w:eastAsia="等线 Light" w:cs="" w:cstheme="majorBidi" w:eastAsiaTheme="majorEastAsia"/>
      <w:color w:val="595959" w:themeColor="text1" w:themeTint="a6"/>
      <w14:textFill>
        <w14:solidFill>
          <w14:schemeClr w14:val="tx1">
            <w14:lumMod w14:val="65000"/>
            <w14:lumOff w14:val="35000"/>
          </w14:schemeClr>
        </w14:solidFill>
      </w14:textFill>
    </w:rPr>
  </w:style>
  <w:style w:type="character" w:styleId="Naslov8Char" w:customStyle="1">
    <w:name w:val="Naslov 8 Char"/>
    <w:basedOn w:val="DefaultParagraphFont"/>
    <w:link w:val="9"/>
    <w:uiPriority w:val="9"/>
    <w:semiHidden/>
    <w:qFormat/>
    <w:rPr>
      <w:rFonts w:eastAsia="等线 Light" w:cs="" w:cstheme="majorBidi" w:eastAsiaTheme="majorEastAsia"/>
      <w:i/>
      <w:iCs/>
      <w:color w:val="262626" w:themeColor="text1" w:themeTint="d9"/>
      <w14:textFill>
        <w14:solidFill>
          <w14:schemeClr w14:val="tx1">
            <w14:lumMod w14:val="85000"/>
            <w14:lumOff w14:val="15000"/>
          </w14:schemeClr>
        </w14:solidFill>
      </w14:textFill>
    </w:rPr>
  </w:style>
  <w:style w:type="character" w:styleId="Naslov9Char" w:customStyle="1">
    <w:name w:val="Naslov 9 Char"/>
    <w:basedOn w:val="DefaultParagraphFont"/>
    <w:link w:val="10"/>
    <w:uiPriority w:val="9"/>
    <w:semiHidden/>
    <w:qFormat/>
    <w:rPr>
      <w:rFonts w:eastAsia="等线 Light" w:cs="" w:cstheme="majorBidi" w:eastAsiaTheme="majorEastAsia"/>
      <w:color w:val="262626" w:themeColor="text1" w:themeTint="d9"/>
      <w14:textFill>
        <w14:solidFill>
          <w14:schemeClr w14:val="tx1">
            <w14:lumMod w14:val="85000"/>
            <w14:lumOff w14:val="15000"/>
          </w14:schemeClr>
        </w14:solidFill>
      </w14:textFill>
    </w:rPr>
  </w:style>
  <w:style w:type="character" w:styleId="NaslovChar" w:customStyle="1">
    <w:name w:val="Naslov Char"/>
    <w:basedOn w:val="DefaultParagraphFont"/>
    <w:link w:val="15"/>
    <w:uiPriority w:val="10"/>
    <w:qFormat/>
    <w:rPr>
      <w:rFonts w:ascii="Aptos Display" w:hAnsi="Aptos Display" w:eastAsia="等线 Light" w:cs="" w:asciiTheme="majorHAnsi" w:cstheme="majorBidi" w:eastAsiaTheme="majorEastAsia" w:hAnsiTheme="majorHAnsi"/>
      <w:spacing w:val="-10"/>
      <w:kern w:val="2"/>
      <w:sz w:val="56"/>
      <w:szCs w:val="56"/>
    </w:rPr>
  </w:style>
  <w:style w:type="character" w:styleId="PodnaslovChar" w:customStyle="1">
    <w:name w:val="Podnaslov Char"/>
    <w:basedOn w:val="DefaultParagraphFont"/>
    <w:link w:val="13"/>
    <w:uiPriority w:val="11"/>
    <w:qFormat/>
    <w:rPr>
      <w:rFonts w:eastAsia="等线 Light" w:cs="" w:cstheme="majorBidi" w:eastAsiaTheme="majorEastAsia"/>
      <w:color w:val="595959" w:themeColor="text1" w:themeTint="a6"/>
      <w:spacing w:val="15"/>
      <w:sz w:val="28"/>
      <w:szCs w:val="28"/>
      <w14:textFill>
        <w14:solidFill>
          <w14:schemeClr w14:val="tx1">
            <w14:lumMod w14:val="65000"/>
            <w14:lumOff w14:val="35000"/>
          </w14:schemeClr>
        </w14:solidFill>
      </w14:textFill>
    </w:rPr>
  </w:style>
  <w:style w:type="character" w:styleId="CitatChar" w:customStyle="1">
    <w:name w:val="Citat Char"/>
    <w:basedOn w:val="DefaultParagraphFont"/>
    <w:link w:val="28"/>
    <w:uiPriority w:val="29"/>
    <w:qFormat/>
    <w:rPr>
      <w:i/>
      <w:iCs/>
      <w:color w:val="404040" w:themeColor="text1" w:themeTint="bf"/>
      <w14:textFill>
        <w14:solidFill>
          <w14:schemeClr w14:val="tx1">
            <w14:lumMod w14:val="75000"/>
            <w14:lumOff w14:val="25000"/>
          </w14:schemeClr>
        </w14:solidFill>
      </w14:textFill>
    </w:rPr>
  </w:style>
  <w:style w:type="character" w:styleId="NaglaencitatChar" w:customStyle="1">
    <w:name w:val="Naglašen citat Char"/>
    <w:basedOn w:val="DefaultParagraphFont"/>
    <w:link w:val="30"/>
    <w:uiPriority w:val="30"/>
    <w:qFormat/>
    <w:rPr>
      <w:i/>
      <w:iCs/>
      <w:color w:val="104862" w:themeColor="accent1" w:themeShade="bf"/>
    </w:rPr>
  </w:style>
  <w:style w:type="character" w:styleId="IntenseEmphasis" w:customStyle="1">
    <w:name w:val="Intense Emphasis"/>
    <w:basedOn w:val="DefaultParagraphFont"/>
    <w:uiPriority w:val="21"/>
    <w:qFormat/>
    <w:rPr>
      <w:i/>
      <w:iCs/>
      <w:color w:val="104862" w:themeColor="accent1" w:themeShade="bf"/>
    </w:rPr>
  </w:style>
  <w:style w:type="character" w:styleId="IntenseReference" w:customStyle="1">
    <w:name w:val="Intense Reference"/>
    <w:basedOn w:val="DefaultParagraphFont"/>
    <w:uiPriority w:val="32"/>
    <w:qFormat/>
    <w:rPr>
      <w:b/>
      <w:bCs/>
      <w:smallCaps/>
      <w:color w:val="104862" w:themeColor="accent1" w:themeShade="bf"/>
      <w:spacing w:val="5"/>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odnaslov">
    <w:name w:val="Subtitle"/>
    <w:basedOn w:val="Normal"/>
    <w:next w:val="Normal"/>
    <w:link w:val="26"/>
    <w:uiPriority w:val="11"/>
    <w:qFormat/>
    <w:pPr/>
    <w:rPr>
      <w:rFonts w:eastAsia="等线 Light" w:cs="" w:cstheme="majorBidi" w:eastAsiaTheme="majorEastAsia"/>
      <w:color w:val="595959" w:themeColor="text1" w:themeTint="a6"/>
      <w:spacing w:val="15"/>
      <w:sz w:val="28"/>
      <w:szCs w:val="28"/>
      <w14:textFill>
        <w14:solidFill>
          <w14:schemeClr w14:val="tx1">
            <w14:lumMod w14:val="65000"/>
            <w14:lumOff w14:val="35000"/>
          </w14:schemeClr>
        </w14:solidFill>
      </w14:textFill>
    </w:rPr>
  </w:style>
  <w:style w:type="paragraph" w:styleId="Naslov">
    <w:name w:val="Title"/>
    <w:basedOn w:val="Normal"/>
    <w:next w:val="Normal"/>
    <w:link w:val="25"/>
    <w:uiPriority w:val="10"/>
    <w:qFormat/>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ListParagraph">
    <w:name w:val="List Paragraph"/>
    <w:basedOn w:val="Normal"/>
    <w:uiPriority w:val="34"/>
    <w:qFormat/>
    <w:pPr>
      <w:spacing w:before="0" w:after="160"/>
      <w:ind w:left="720" w:hanging="0"/>
      <w:contextualSpacing/>
    </w:pPr>
    <w:rPr/>
  </w:style>
  <w:style w:type="paragraph" w:styleId="Quote">
    <w:name w:val="Quote"/>
    <w:basedOn w:val="Normal"/>
    <w:next w:val="Normal"/>
    <w:link w:val="29"/>
    <w:uiPriority w:val="29"/>
    <w:qFormat/>
    <w:pPr>
      <w:spacing w:before="160" w:after="160"/>
      <w:jc w:val="center"/>
    </w:pPr>
    <w:rPr>
      <w:i/>
      <w:iCs/>
      <w:color w:val="404040" w:themeColor="text1" w:themeTint="bf"/>
      <w14:textFill>
        <w14:solidFill>
          <w14:schemeClr w14:val="tx1">
            <w14:lumMod w14:val="75000"/>
            <w14:lumOff w14:val="25000"/>
          </w14:schemeClr>
        </w14:solidFill>
      </w14:textFill>
    </w:rPr>
  </w:style>
  <w:style w:type="paragraph" w:styleId="IntenseQuote">
    <w:name w:val="Intense Quote"/>
    <w:basedOn w:val="Normal"/>
    <w:next w:val="Normal"/>
    <w:link w:val="31"/>
    <w:uiPriority w:val="30"/>
    <w:qFormat/>
    <w:pPr>
      <w:pBdr>
        <w:top w:val="single" w:sz="4" w:space="10" w:color="0F4761"/>
        <w:bottom w:val="single" w:sz="4" w:space="10" w:color="0F4761"/>
      </w:pBdr>
      <w:spacing w:before="360" w:after="360"/>
      <w:ind w:left="864" w:right="864" w:hanging="0"/>
      <w:jc w:val="center"/>
    </w:pPr>
    <w:rPr>
      <w:i/>
      <w:iCs/>
      <w:color w:val="104862" w:themeColor="accent1" w:themeShade="bf"/>
    </w:rPr>
  </w:style>
  <w:style w:type="paragraph" w:styleId="Sadrajokvira">
    <w:name w:val="Sadržaj okvira"/>
    <w:basedOn w:val="Normal"/>
    <w:qFormat/>
    <w:pPr/>
    <w:rPr/>
  </w:style>
  <w:style w:type="table" w:default="1" w:styleId="12">
    <w:name w:val="Normal Table"/>
    <w:uiPriority w:val="99"/>
    <w:semiHidden/>
    <w:unhideWhenUsed/>
    <w:qFormat/>
    <w:tblPr>
      <w:tblCellMar>
        <w:top w:w="0" w:type="dxa"/>
        <w:left w:w="108" w:type="dxa"/>
        <w:bottom w:w="0" w:type="dxa"/>
        <w:right w:w="108" w:type="dxa"/>
      </w:tblCellMar>
    </w:tblPr>
  </w:style>
  <w:style w:type="table" w:styleId="14">
    <w:name w:val="Table Grid"/>
    <w:basedOn w:val="12"/>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3</Pages>
  <Words>482</Words>
  <Characters>2674</Characters>
  <CharactersWithSpaces>3172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Mirjana Dodig</dc:creator>
  <dc:description/>
  <dc:language>hr-HR</dc:language>
  <cp:lastModifiedBy>Tajnica</cp:lastModifiedBy>
  <cp:lastPrinted>2025-01-14T06:56:00Z</cp:lastPrinted>
  <dcterms:modified xsi:type="dcterms:W3CDTF">2025-07-14T10:47:20Z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4849170ED6334D06A1065B9EECC48129_13</vt:lpwstr>
  </property>
  <property fmtid="{D5CDD505-2E9C-101B-9397-08002B2CF9AE}" pid="4" name="KSOProductBuildVer">
    <vt:lpwstr>1033-12.2.0.21931</vt:lpwstr>
  </property>
  <property fmtid="{D5CDD505-2E9C-101B-9397-08002B2CF9AE}" pid="5" name="LinksUpToDate">
    <vt:bool>0</vt:bool>
  </property>
  <property fmtid="{D5CDD505-2E9C-101B-9397-08002B2CF9AE}" pid="6" name="ScaleCrop">
    <vt:bool>0</vt:bool>
  </property>
</Properties>
</file>